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0A36" w:rsidRPr="00AE2731" w:rsidRDefault="008D6485">
      <w:pPr>
        <w:spacing w:after="0" w:line="408" w:lineRule="auto"/>
        <w:ind w:left="120"/>
        <w:jc w:val="center"/>
        <w:rPr>
          <w:lang w:val="ru-RU"/>
        </w:rPr>
      </w:pPr>
      <w:bookmarkStart w:id="0" w:name="block-64280446"/>
      <w:r w:rsidRPr="00AE2731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0C0A36" w:rsidRPr="00AE2731" w:rsidRDefault="000C0A36">
      <w:pPr>
        <w:spacing w:after="0" w:line="408" w:lineRule="auto"/>
        <w:ind w:left="120"/>
        <w:jc w:val="center"/>
        <w:rPr>
          <w:lang w:val="ru-RU"/>
        </w:rPr>
      </w:pPr>
    </w:p>
    <w:p w:rsidR="000C0A36" w:rsidRPr="00AE2731" w:rsidRDefault="000C0A36">
      <w:pPr>
        <w:spacing w:after="0" w:line="408" w:lineRule="auto"/>
        <w:ind w:left="120"/>
        <w:jc w:val="center"/>
        <w:rPr>
          <w:lang w:val="ru-RU"/>
        </w:rPr>
      </w:pPr>
    </w:p>
    <w:p w:rsidR="000C0A36" w:rsidRPr="00AE2731" w:rsidRDefault="008D6485">
      <w:pPr>
        <w:spacing w:after="0" w:line="408" w:lineRule="auto"/>
        <w:ind w:left="120"/>
        <w:jc w:val="center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Вишневский филиал МБОУ "СОШ № 4" с. Прохоры Спасского района"</w:t>
      </w: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AE2731" w:rsidP="00AE2731">
      <w:pPr>
        <w:spacing w:after="0"/>
        <w:ind w:left="120"/>
        <w:jc w:val="right"/>
        <w:rPr>
          <w:lang w:val="ru-RU"/>
        </w:rPr>
      </w:pPr>
      <w:r w:rsidRPr="00AE2731">
        <w:rPr>
          <w:noProof/>
          <w:lang w:val="ru-RU" w:eastAsia="ru-RU"/>
        </w:rPr>
        <w:drawing>
          <wp:inline distT="0" distB="0" distL="0" distR="0">
            <wp:extent cx="1612260" cy="11709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7014" cy="1174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0A36" w:rsidRPr="00AE2731" w:rsidRDefault="000C0A36">
      <w:pPr>
        <w:spacing w:after="0"/>
        <w:ind w:left="120"/>
        <w:rPr>
          <w:lang w:val="ru-RU"/>
        </w:rPr>
      </w:pPr>
    </w:p>
    <w:tbl>
      <w:tblPr>
        <w:tblW w:w="9344" w:type="dxa"/>
        <w:tblInd w:w="459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E2731" w:rsidTr="00AE2731">
        <w:tc>
          <w:tcPr>
            <w:tcW w:w="3114" w:type="dxa"/>
          </w:tcPr>
          <w:p w:rsidR="00C53FFE" w:rsidRPr="0040209D" w:rsidRDefault="008D64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D64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8D6485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8D6485">
      <w:pPr>
        <w:spacing w:after="0" w:line="408" w:lineRule="auto"/>
        <w:ind w:left="120"/>
        <w:jc w:val="center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0C0A36" w:rsidRPr="00AE2731" w:rsidRDefault="008D6485">
      <w:pPr>
        <w:spacing w:after="0" w:line="408" w:lineRule="auto"/>
        <w:ind w:left="120"/>
        <w:jc w:val="center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 8087554)</w:t>
      </w: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8D6485">
      <w:pPr>
        <w:spacing w:after="0" w:line="408" w:lineRule="auto"/>
        <w:ind w:left="120"/>
        <w:jc w:val="center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«Вероятность и статистика. </w:t>
      </w:r>
    </w:p>
    <w:p w:rsidR="000C0A36" w:rsidRPr="00AE2731" w:rsidRDefault="008D6485">
      <w:pPr>
        <w:spacing w:after="0" w:line="408" w:lineRule="auto"/>
        <w:ind w:left="120"/>
        <w:jc w:val="center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Базовый уровень»</w:t>
      </w:r>
    </w:p>
    <w:p w:rsidR="000C0A36" w:rsidRPr="00AE2731" w:rsidRDefault="008D6485">
      <w:pPr>
        <w:spacing w:after="0" w:line="408" w:lineRule="auto"/>
        <w:ind w:left="120"/>
        <w:jc w:val="center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для обучающихся 10-11 классов </w:t>
      </w: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AE2731">
      <w:pPr>
        <w:spacing w:after="0"/>
        <w:ind w:left="120"/>
        <w:jc w:val="center"/>
        <w:rPr>
          <w:lang w:val="ru-RU"/>
        </w:rPr>
      </w:pPr>
      <w:r>
        <w:rPr>
          <w:lang w:val="ru-RU"/>
        </w:rPr>
        <w:t>2025</w:t>
      </w: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spacing w:after="0"/>
        <w:ind w:left="120"/>
        <w:jc w:val="center"/>
        <w:rPr>
          <w:lang w:val="ru-RU"/>
        </w:rPr>
      </w:pPr>
    </w:p>
    <w:p w:rsidR="000C0A36" w:rsidRPr="00AE2731" w:rsidRDefault="000C0A36">
      <w:pPr>
        <w:rPr>
          <w:lang w:val="ru-RU"/>
        </w:rPr>
        <w:sectPr w:rsidR="000C0A36" w:rsidRPr="00AE2731">
          <w:pgSz w:w="11906" w:h="16383"/>
          <w:pgMar w:top="1134" w:right="850" w:bottom="1134" w:left="1701" w:header="720" w:footer="720" w:gutter="0"/>
          <w:cols w:space="720"/>
        </w:sectPr>
      </w:pPr>
      <w:bookmarkStart w:id="1" w:name="_GoBack"/>
      <w:bookmarkEnd w:id="1"/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2" w:name="block-64280447"/>
      <w:bookmarkEnd w:id="0"/>
      <w:r w:rsidRPr="00AE2731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bookmarkStart w:id="3" w:name="_Toc118726574"/>
      <w:bookmarkEnd w:id="3"/>
      <w:r w:rsidRPr="00AE2731">
        <w:rPr>
          <w:rFonts w:ascii="Times New Roman" w:hAnsi="Times New Roman"/>
          <w:color w:val="000000"/>
          <w:sz w:val="28"/>
          <w:lang w:val="ru-RU"/>
        </w:rPr>
        <w:t xml:space="preserve">Рабочая программа учебного курса «Вероятность и статистика» базового уровня для обучающихся 10 –11 классов разработана на основе Федерального государственного образовательного стандарта среднего общего образования, с учётом современных мировых требований, </w:t>
      </w:r>
      <w:r w:rsidRPr="00AE2731">
        <w:rPr>
          <w:rFonts w:ascii="Times New Roman" w:hAnsi="Times New Roman"/>
          <w:color w:val="000000"/>
          <w:sz w:val="28"/>
          <w:lang w:val="ru-RU"/>
        </w:rPr>
        <w:t>предъявляемых к математическому образованию, и традиций российского образования. Реализация программы обеспечивает овладение ключевыми компетенциями, составляющими основу для саморазвития и непрерывного образования, целостность общекультурного, личностного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 и познавательного развития личности обучающихся. 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4" w:name="_Toc118726606"/>
      <w:bookmarkEnd w:id="4"/>
      <w:r w:rsidRPr="00AE2731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КУРСА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Учебный курс «Вероятность и статистика» базового уровня является продолжением и развитием одноимённого учебного курса базового уровня основной школы. Курс предназначен для фо</w:t>
      </w:r>
      <w:r w:rsidRPr="00AE2731">
        <w:rPr>
          <w:rFonts w:ascii="Times New Roman" w:hAnsi="Times New Roman"/>
          <w:color w:val="000000"/>
          <w:sz w:val="28"/>
          <w:lang w:val="ru-RU"/>
        </w:rPr>
        <w:t>рмирования у обучающихся статистической культуры и понимания роли теории вероятностей как математического инструмента для изучения случайных событий, величин и процессов. При изучении курса обогащаются представления учащихся о методах исследования изменчив</w:t>
      </w:r>
      <w:r w:rsidRPr="00AE2731">
        <w:rPr>
          <w:rFonts w:ascii="Times New Roman" w:hAnsi="Times New Roman"/>
          <w:color w:val="000000"/>
          <w:sz w:val="28"/>
          <w:lang w:val="ru-RU"/>
        </w:rPr>
        <w:t>ого мира, развивается понимание значимости и общности математических методов познания как неотъемлемой части современного естественно-научного мировоззрения.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Содержание курса направлено на закрепление знаний, полученных при изучении курса основной школы и 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на развитие представлений о случайных величинах и взаимосвязях между ними на важных примерах, сюжеты которых почерпнуты из окружающего мира.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В соответствии с указанными целями в структуре учебного курса «Вероятность и статистика» средней школы на базовом </w:t>
      </w:r>
      <w:r w:rsidRPr="00AE2731">
        <w:rPr>
          <w:rFonts w:ascii="Times New Roman" w:hAnsi="Times New Roman"/>
          <w:color w:val="000000"/>
          <w:sz w:val="28"/>
          <w:lang w:val="ru-RU"/>
        </w:rPr>
        <w:t>уровне выделены следующие основные содержательные линии: «Случайные события и вероятности», «Случайные величины и закон больших чисел».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Важную часть курса занимает изучение геометрического и биномиального распределений и знакомство с их непрерывными аналог</w:t>
      </w:r>
      <w:r w:rsidRPr="00AE2731">
        <w:rPr>
          <w:rFonts w:ascii="Times New Roman" w:hAnsi="Times New Roman"/>
          <w:color w:val="000000"/>
          <w:sz w:val="28"/>
          <w:lang w:val="ru-RU"/>
        </w:rPr>
        <w:t>ами ― показательным и нормальным распределениями.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Содержание линии «Случайные события и вероятности» служит основой для формирования представлений о распределении вероятностей между значениями случайных величин, а также эта линия необходима как база для из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учения закона больших чисел – фундаментального закона, действующего в природе и обществе и имеющего математическую </w:t>
      </w:r>
      <w:r w:rsidRPr="00AE27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формализацию. Сам закон больших чисел предлагается в ознакомительной форме с минимальным использованием математического формализма.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Темы, св</w:t>
      </w:r>
      <w:r w:rsidRPr="00AE2731">
        <w:rPr>
          <w:rFonts w:ascii="Times New Roman" w:hAnsi="Times New Roman"/>
          <w:color w:val="000000"/>
          <w:sz w:val="28"/>
          <w:lang w:val="ru-RU"/>
        </w:rPr>
        <w:t>язанные с непрерывными случайными величинами, акцентируют внимание школьников на описании и изучении случайных явлений с помощью непрерывных функций. Основное внимание уделяется показательному и нормальному распределениям, при этом предполагается ознакомит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ельное изучение материала без доказательств применяемых фактов. 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5" w:name="_Toc118726607"/>
      <w:bookmarkEnd w:id="5"/>
      <w:r w:rsidRPr="00AE2731">
        <w:rPr>
          <w:rFonts w:ascii="Times New Roman" w:hAnsi="Times New Roman"/>
          <w:b/>
          <w:color w:val="000000"/>
          <w:sz w:val="28"/>
          <w:lang w:val="ru-RU"/>
        </w:rPr>
        <w:t>МЕСТО КУРСА В УЧЕБНОМ ПЛАНЕ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 На изучение курса «Вероятность и статистика» на базовом уровне отводится 1 час в неделю в течение каждого года обучения, всего 68 учебных часов.</w:t>
      </w:r>
    </w:p>
    <w:p w:rsidR="000C0A36" w:rsidRPr="00AE2731" w:rsidRDefault="000C0A36">
      <w:pPr>
        <w:rPr>
          <w:lang w:val="ru-RU"/>
        </w:rPr>
        <w:sectPr w:rsidR="000C0A36" w:rsidRPr="00AE2731">
          <w:pgSz w:w="11906" w:h="16383"/>
          <w:pgMar w:top="1134" w:right="850" w:bottom="1134" w:left="1701" w:header="720" w:footer="720" w:gutter="0"/>
          <w:cols w:space="720"/>
        </w:sectPr>
      </w:pPr>
    </w:p>
    <w:p w:rsidR="000C0A36" w:rsidRPr="00AE2731" w:rsidRDefault="008D6485">
      <w:pPr>
        <w:spacing w:after="0"/>
        <w:ind w:left="120"/>
        <w:rPr>
          <w:lang w:val="ru-RU"/>
        </w:rPr>
      </w:pPr>
      <w:bookmarkStart w:id="6" w:name="_Toc118726611"/>
      <w:bookmarkStart w:id="7" w:name="block-64280451"/>
      <w:bookmarkEnd w:id="2"/>
      <w:bookmarkEnd w:id="6"/>
      <w:r w:rsidRPr="00AE2731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</w:t>
      </w:r>
      <w:r w:rsidRPr="00AE2731">
        <w:rPr>
          <w:rFonts w:ascii="Times New Roman" w:hAnsi="Times New Roman"/>
          <w:b/>
          <w:color w:val="000000"/>
          <w:sz w:val="28"/>
          <w:lang w:val="ru-RU"/>
        </w:rPr>
        <w:t>Е УЧЕБНОГО КУРСА</w:t>
      </w: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8D6485">
      <w:pPr>
        <w:spacing w:after="0"/>
        <w:ind w:left="12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C0A36" w:rsidRPr="00AE2731" w:rsidRDefault="000C0A36">
      <w:pPr>
        <w:spacing w:after="0"/>
        <w:ind w:left="120"/>
        <w:jc w:val="both"/>
        <w:rPr>
          <w:lang w:val="ru-RU"/>
        </w:rPr>
      </w:pP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наборов. 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Случайные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Вероятности событий в опытах с равновозмож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ными элементарными событиями. 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Операции над событиями: пересечение, объединение, противоположные события. Диаграммы Эйлера. Формула сложения вероятностей. 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Условная вероятность. Умножение вероятностей. Дерево случайного эксперимента. Формула полной </w:t>
      </w:r>
      <w:r w:rsidRPr="00AE2731">
        <w:rPr>
          <w:rFonts w:ascii="Times New Roman" w:hAnsi="Times New Roman"/>
          <w:color w:val="000000"/>
          <w:sz w:val="28"/>
          <w:lang w:val="ru-RU"/>
        </w:rPr>
        <w:t>вероятности. Независимые события.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Комбинаторное правило умножения. Перестановки и факториал. Число сочетаний. Треугольник Паскаля. Формула бинома Ньютона.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Бинарный случайный опыт (испытание), успех и неудача. Независимые испытания. Серия независимых испыта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ний до первого успеха. Серия независимых испытаний Бернулли. 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Случайная величина. Распределение вероятностей. Диаграмма распределения. Примеры распределений, в том числе, геометрическое и биномиальное. </w:t>
      </w:r>
    </w:p>
    <w:p w:rsidR="000C0A36" w:rsidRPr="00AE2731" w:rsidRDefault="000C0A36">
      <w:pPr>
        <w:spacing w:after="0"/>
        <w:ind w:left="120"/>
        <w:jc w:val="both"/>
        <w:rPr>
          <w:lang w:val="ru-RU"/>
        </w:rPr>
      </w:pPr>
    </w:p>
    <w:p w:rsidR="000C0A36" w:rsidRPr="00AE2731" w:rsidRDefault="008D6485">
      <w:pPr>
        <w:spacing w:after="0"/>
        <w:ind w:left="120"/>
        <w:jc w:val="both"/>
        <w:rPr>
          <w:lang w:val="ru-RU"/>
        </w:rPr>
      </w:pPr>
      <w:bookmarkStart w:id="8" w:name="_Toc118726613"/>
      <w:bookmarkEnd w:id="8"/>
      <w:r w:rsidRPr="00AE27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C0A36" w:rsidRPr="00AE2731" w:rsidRDefault="000C0A36">
      <w:pPr>
        <w:spacing w:after="0"/>
        <w:ind w:left="120"/>
        <w:jc w:val="both"/>
        <w:rPr>
          <w:lang w:val="ru-RU"/>
        </w:rPr>
      </w:pP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bookmarkStart w:id="9" w:name="_Toc73394999"/>
      <w:bookmarkEnd w:id="9"/>
      <w:r w:rsidRPr="00AE2731">
        <w:rPr>
          <w:rFonts w:ascii="Times New Roman" w:hAnsi="Times New Roman"/>
          <w:color w:val="000000"/>
          <w:sz w:val="28"/>
          <w:lang w:val="ru-RU"/>
        </w:rPr>
        <w:t>Числовые характеристики случайных величин: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 математическое ожидание, дисперсия и стандартное отклонение. Примеры применения математического ожидания, в том числе в задачах из повседневной жизни. Математическое ожидание бинарной случайной величины. Математическое ожидание суммы случайных величин. Ма</w:t>
      </w:r>
      <w:r w:rsidRPr="00AE2731">
        <w:rPr>
          <w:rFonts w:ascii="Times New Roman" w:hAnsi="Times New Roman"/>
          <w:color w:val="000000"/>
          <w:sz w:val="28"/>
          <w:lang w:val="ru-RU"/>
        </w:rPr>
        <w:t>тематическое ожидание и дисперсия геометрического и биномиального распределений.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Закон больших чисел и его роль в науке, природе и обществе. Выборочный метод исследований.</w:t>
      </w:r>
    </w:p>
    <w:p w:rsidR="000C0A36" w:rsidRPr="00AE2731" w:rsidRDefault="008D6485">
      <w:pPr>
        <w:spacing w:after="0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Примеры непрерывных случайных величин. Понятие о плотности распределения. Задачи, пр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иводящие к нормальному распределению. Понятие о нормальном распределении. </w:t>
      </w:r>
    </w:p>
    <w:p w:rsidR="000C0A36" w:rsidRPr="00AE2731" w:rsidRDefault="000C0A36">
      <w:pPr>
        <w:rPr>
          <w:lang w:val="ru-RU"/>
        </w:rPr>
        <w:sectPr w:rsidR="000C0A36" w:rsidRPr="00AE2731">
          <w:pgSz w:w="11906" w:h="16383"/>
          <w:pgMar w:top="1134" w:right="850" w:bottom="1134" w:left="1701" w:header="720" w:footer="720" w:gutter="0"/>
          <w:cols w:space="720"/>
        </w:sect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10" w:name="_Toc118726577"/>
      <w:bookmarkStart w:id="11" w:name="block-64280450"/>
      <w:bookmarkEnd w:id="7"/>
      <w:bookmarkEnd w:id="10"/>
      <w:r w:rsidRPr="00AE27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ПЛАНИРУЕМЫЕ РЕЗУЛЬТАТЫ 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12" w:name="_Toc118726578"/>
      <w:bookmarkEnd w:id="12"/>
      <w:r w:rsidRPr="00AE2731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учебного предмета «Математика» характеризуются: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сформированнос</w:t>
      </w:r>
      <w:r w:rsidRPr="00AE2731">
        <w:rPr>
          <w:rFonts w:ascii="Times New Roman" w:hAnsi="Times New Roman"/>
          <w:color w:val="000000"/>
          <w:sz w:val="28"/>
          <w:lang w:val="ru-RU"/>
        </w:rPr>
        <w:t>тью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общества, представлением о математических основах функционирования различных структур, явлений, процедур гражданского общества (выборы, опросы и пр.), умением взаимодейст</w:t>
      </w:r>
      <w:r w:rsidRPr="00AE2731">
        <w:rPr>
          <w:rFonts w:ascii="Times New Roman" w:hAnsi="Times New Roman"/>
          <w:color w:val="000000"/>
          <w:sz w:val="28"/>
          <w:lang w:val="ru-RU"/>
        </w:rPr>
        <w:t>вовать с социальными институтами в соответствии с их функциями и назначением.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воспитание:</w:t>
      </w:r>
    </w:p>
    <w:p w:rsidR="000C0A36" w:rsidRPr="00AE2731" w:rsidRDefault="008D6485">
      <w:pPr>
        <w:shd w:val="clear" w:color="auto" w:fill="FFFFFF"/>
        <w:spacing w:after="0" w:line="264" w:lineRule="auto"/>
        <w:ind w:firstLine="600"/>
        <w:jc w:val="both"/>
        <w:rPr>
          <w:lang w:val="ru-RU"/>
        </w:rPr>
      </w:pP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уважения к прошлому и настоящему российской математики, ценностным отношением к достижениям росс</w:t>
      </w:r>
      <w:r w:rsidRPr="00AE2731">
        <w:rPr>
          <w:rFonts w:ascii="Times New Roman" w:hAnsi="Times New Roman"/>
          <w:color w:val="000000"/>
          <w:sz w:val="28"/>
          <w:lang w:val="ru-RU"/>
        </w:rPr>
        <w:t>ийских математиков и российской математической школы, к использованию этих достижений в других науках, технологиях, сферах экономики.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Духовно-нравственного воспитания: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осознанием духовных ценностей российского народа; </w:t>
      </w: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нравственного </w:t>
      </w:r>
      <w:r w:rsidRPr="00AE2731">
        <w:rPr>
          <w:rFonts w:ascii="Times New Roman" w:hAnsi="Times New Roman"/>
          <w:color w:val="000000"/>
          <w:sz w:val="28"/>
          <w:lang w:val="ru-RU"/>
        </w:rPr>
        <w:t>сознания, этического поведения, связанного с практическим применением достижений науки и деятельностью учёного; осознанием личного вклада в построение устойчивого будущего.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эстетическим отношением к миру, включая эстетику математич</w:t>
      </w:r>
      <w:r w:rsidRPr="00AE2731">
        <w:rPr>
          <w:rFonts w:ascii="Times New Roman" w:hAnsi="Times New Roman"/>
          <w:color w:val="000000"/>
          <w:sz w:val="28"/>
          <w:lang w:val="ru-RU"/>
        </w:rPr>
        <w:t>еских закономерностей, объектов, задач, решений, рассуждений; восприимчивостью к математическим аспектам различных видов искусства.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Физическое воспитание: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умения применять математические знания в интересах здорового и безопасного образа ж</w:t>
      </w:r>
      <w:r w:rsidRPr="00AE2731">
        <w:rPr>
          <w:rFonts w:ascii="Times New Roman" w:hAnsi="Times New Roman"/>
          <w:color w:val="000000"/>
          <w:sz w:val="28"/>
          <w:lang w:val="ru-RU"/>
        </w:rPr>
        <w:t>изни, ответственного отношения к своему здоровью (здоровое питание, сбалансированный режим занятий и отдыха, регулярная физическая активность); физического совершенствования, при занятиях спортивно-оздоровительной деятельностью.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Трудовое воспитание: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готовн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остью к труду, осознанием ценности трудолюбия; интересом к различным сферам профессиональной деятельности, связанным с математикой и её приложениями, умением совершать осознанный выбор будущей профессии и реализовывать собственные жизненные планы; </w:t>
      </w:r>
      <w:r w:rsidRPr="00AE2731">
        <w:rPr>
          <w:rFonts w:ascii="Times New Roman" w:hAnsi="Times New Roman"/>
          <w:color w:val="000000"/>
          <w:sz w:val="28"/>
          <w:lang w:val="ru-RU"/>
        </w:rPr>
        <w:lastRenderedPageBreak/>
        <w:t>готовнос</w:t>
      </w:r>
      <w:r w:rsidRPr="00AE2731">
        <w:rPr>
          <w:rFonts w:ascii="Times New Roman" w:hAnsi="Times New Roman"/>
          <w:color w:val="000000"/>
          <w:sz w:val="28"/>
          <w:lang w:val="ru-RU"/>
        </w:rPr>
        <w:t>тью и способностью к математическому образованию и самообразованию на протяжении всей жизни; готовностью к активному участию в решении практических задач математической направленности.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иманием влияния социально-экономических процессов на состояние природной и социальной среды, осознанием глобального характера экологических проблем; ориентацией на применение математических знаний для решения задач в области окружающей среды, планирования </w:t>
      </w:r>
      <w:r w:rsidRPr="00AE2731">
        <w:rPr>
          <w:rFonts w:ascii="Times New Roman" w:hAnsi="Times New Roman"/>
          <w:color w:val="000000"/>
          <w:sz w:val="28"/>
          <w:lang w:val="ru-RU"/>
        </w:rPr>
        <w:t>поступков и оценки их возможных последствий для окружающей среды.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Ценности научного познания:</w:t>
      </w:r>
      <w:r w:rsidRPr="00AE2731">
        <w:rPr>
          <w:rFonts w:ascii="Times New Roman" w:hAnsi="Times New Roman"/>
          <w:color w:val="000000"/>
          <w:sz w:val="28"/>
          <w:u w:val="single"/>
          <w:lang w:val="ru-RU"/>
        </w:rPr>
        <w:t xml:space="preserve">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сформированностью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 и общественной практики, пониманием математической науки как сферы человечес</w:t>
      </w:r>
      <w:r w:rsidRPr="00AE2731">
        <w:rPr>
          <w:rFonts w:ascii="Times New Roman" w:hAnsi="Times New Roman"/>
          <w:color w:val="000000"/>
          <w:sz w:val="28"/>
          <w:lang w:val="ru-RU"/>
        </w:rPr>
        <w:t>кой деятельности, этапов её развития и значимости для развития цивилизации; овладением языком математики и математической культурой как средством познания мира; готовностью осуществлять проектную и исследовательскую деятельность индивидуально и в группе.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13" w:name="_Toc118726579"/>
      <w:bookmarkEnd w:id="13"/>
      <w:r w:rsidRPr="00AE2731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Метапредметные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результаты освоения программы учебного предмета «Математика» характеризуются овладением универсальными </w:t>
      </w:r>
      <w:r w:rsidRPr="00AE273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познавательными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 действиями, универсальными коммуникативными действиями, универсальными регулятивными действиями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>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1) 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E2731">
        <w:rPr>
          <w:rFonts w:ascii="Times New Roman" w:hAnsi="Times New Roman"/>
          <w:b/>
          <w:i/>
          <w:color w:val="000000"/>
          <w:sz w:val="28"/>
          <w:lang w:val="ru-RU"/>
        </w:rPr>
        <w:t>познавательные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 действия, обеспечивают формирование </w:t>
      </w:r>
      <w:proofErr w:type="gramStart"/>
      <w:r w:rsidRPr="00AE2731">
        <w:rPr>
          <w:rFonts w:ascii="Times New Roman" w:hAnsi="Times New Roman"/>
          <w:i/>
          <w:color w:val="000000"/>
          <w:sz w:val="28"/>
          <w:lang w:val="ru-RU"/>
        </w:rPr>
        <w:t>базовых когнитивных процессов</w:t>
      </w:r>
      <w:proofErr w:type="gramEnd"/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 обучающихся (освоение методов познания окружающего мира; применение логических, исследовательских операций, умений работать с информацией)</w:t>
      </w:r>
      <w:r w:rsidRPr="00AE2731">
        <w:rPr>
          <w:rFonts w:ascii="Times New Roman" w:hAnsi="Times New Roman"/>
          <w:color w:val="000000"/>
          <w:sz w:val="28"/>
          <w:lang w:val="ru-RU"/>
        </w:rPr>
        <w:t>.</w:t>
      </w:r>
    </w:p>
    <w:p w:rsidR="000C0A36" w:rsidRDefault="008D648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логические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A36" w:rsidRPr="00AE2731" w:rsidRDefault="008D6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выявлять и характеризовать существенные признаки математических объектов, понятий, отношений между понятиями; формулировать определения понятий; устанавливать существенный признак классификации, основания для обобщения и сравнения, кри</w:t>
      </w:r>
      <w:r w:rsidRPr="00AE2731">
        <w:rPr>
          <w:rFonts w:ascii="Times New Roman" w:hAnsi="Times New Roman"/>
          <w:color w:val="000000"/>
          <w:sz w:val="28"/>
          <w:lang w:val="ru-RU"/>
        </w:rPr>
        <w:t>терии проводимого анализа;</w:t>
      </w:r>
    </w:p>
    <w:p w:rsidR="000C0A36" w:rsidRPr="00AE2731" w:rsidRDefault="008D6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воспринимать, формулировать и преобразовывать суждения: утвердительные и отрицательные, единичные, частные и общие; условные;</w:t>
      </w:r>
    </w:p>
    <w:p w:rsidR="000C0A36" w:rsidRPr="00AE2731" w:rsidRDefault="008D6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выявлять математические закономерности, взаимосвязи и противоречия в фактах, данных, наблюдениях и утве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рждениях; </w:t>
      </w:r>
      <w:r w:rsidRPr="00AE27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предлагать критерии для выявления закономерностей и противоречий; </w:t>
      </w:r>
    </w:p>
    <w:p w:rsidR="000C0A36" w:rsidRPr="00AE2731" w:rsidRDefault="008D6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делать выводы с использованием законов логики, дедуктивных и индуктивных умозаключений, умозаключений по аналогии;</w:t>
      </w:r>
    </w:p>
    <w:p w:rsidR="000C0A36" w:rsidRPr="00AE2731" w:rsidRDefault="008D6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проводить самостоятельно доказательства математических утвержден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ий (прямые и от противного), выстраивать аргументацию, приводить примеры и </w:t>
      </w: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контрпримеры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>; обосновывать собственные суждения и выводы;</w:t>
      </w:r>
    </w:p>
    <w:p w:rsidR="000C0A36" w:rsidRPr="00AE2731" w:rsidRDefault="008D6485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выбирать способ решения учебной задачи (сравнивать несколько вариантов решения, выбирать наиболее подходящий с учётом самос</w:t>
      </w:r>
      <w:r w:rsidRPr="00AE2731">
        <w:rPr>
          <w:rFonts w:ascii="Times New Roman" w:hAnsi="Times New Roman"/>
          <w:color w:val="000000"/>
          <w:sz w:val="28"/>
          <w:lang w:val="ru-RU"/>
        </w:rPr>
        <w:t>тоятельно выделенных критериев).</w:t>
      </w:r>
    </w:p>
    <w:p w:rsidR="000C0A36" w:rsidRDefault="008D648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Базовые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исследовательские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действия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A36" w:rsidRPr="00AE2731" w:rsidRDefault="008D64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использовать вопросы как исследовательский инструмент познания; формулировать вопросы, фиксирующие противоречие, проблему, устанавливать искомое и данное, формировать гипотезу, </w:t>
      </w:r>
      <w:r w:rsidRPr="00AE2731">
        <w:rPr>
          <w:rFonts w:ascii="Times New Roman" w:hAnsi="Times New Roman"/>
          <w:color w:val="000000"/>
          <w:sz w:val="28"/>
          <w:lang w:val="ru-RU"/>
        </w:rPr>
        <w:t>аргументировать свою позицию, мнение;</w:t>
      </w:r>
    </w:p>
    <w:p w:rsidR="000C0A36" w:rsidRPr="00AE2731" w:rsidRDefault="008D64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проводить самостоятельно спланированный эксперимент, исследование по установлению особенностей математического объекта, явления, процесса, выявлению зависимостей между объектами, явлениями, процессами;</w:t>
      </w:r>
    </w:p>
    <w:p w:rsidR="000C0A36" w:rsidRPr="00AE2731" w:rsidRDefault="008D64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самостоятельно ф</w:t>
      </w:r>
      <w:r w:rsidRPr="00AE2731">
        <w:rPr>
          <w:rFonts w:ascii="Times New Roman" w:hAnsi="Times New Roman"/>
          <w:color w:val="000000"/>
          <w:sz w:val="28"/>
          <w:lang w:val="ru-RU"/>
        </w:rPr>
        <w:t>ормулировать обобщения и выводы по результатам проведённого наблюдения, исследования, оценивать достоверность полученных результатов, выводов и обобщений;</w:t>
      </w:r>
    </w:p>
    <w:p w:rsidR="000C0A36" w:rsidRPr="00AE2731" w:rsidRDefault="008D6485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прогнозировать возможное развитие процесса, а также выдвигать предположения о его развитии в новых ус</w:t>
      </w:r>
      <w:r w:rsidRPr="00AE2731">
        <w:rPr>
          <w:rFonts w:ascii="Times New Roman" w:hAnsi="Times New Roman"/>
          <w:color w:val="000000"/>
          <w:sz w:val="28"/>
          <w:lang w:val="ru-RU"/>
        </w:rPr>
        <w:t>ловиях.</w:t>
      </w:r>
    </w:p>
    <w:p w:rsidR="000C0A36" w:rsidRDefault="008D648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Работа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 </w:t>
      </w:r>
      <w:proofErr w:type="spellStart"/>
      <w:r>
        <w:rPr>
          <w:rFonts w:ascii="Times New Roman" w:hAnsi="Times New Roman"/>
          <w:b/>
          <w:color w:val="000000"/>
          <w:sz w:val="28"/>
        </w:rPr>
        <w:t>информацией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A36" w:rsidRPr="00AE2731" w:rsidRDefault="008D64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выявлять дефициты информации, данных, необходимых для ответа на вопрос и для решения задачи;</w:t>
      </w:r>
    </w:p>
    <w:p w:rsidR="000C0A36" w:rsidRPr="00AE2731" w:rsidRDefault="008D64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выбирать информацию из источников различных типов, анализировать, систематизировать и интерпретировать информацию различных видов и ф</w:t>
      </w:r>
      <w:r w:rsidRPr="00AE2731">
        <w:rPr>
          <w:rFonts w:ascii="Times New Roman" w:hAnsi="Times New Roman"/>
          <w:color w:val="000000"/>
          <w:sz w:val="28"/>
          <w:lang w:val="ru-RU"/>
        </w:rPr>
        <w:t>орм представления;</w:t>
      </w:r>
    </w:p>
    <w:p w:rsidR="000C0A36" w:rsidRPr="00AE2731" w:rsidRDefault="008D64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структурировать информацию, представлять её в различных формах, иллюстрировать графически;</w:t>
      </w:r>
    </w:p>
    <w:p w:rsidR="000C0A36" w:rsidRPr="00AE2731" w:rsidRDefault="008D6485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оценивать надёжность информации по самостоятельно сформулированным критериям.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2) 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E2731">
        <w:rPr>
          <w:rFonts w:ascii="Times New Roman" w:hAnsi="Times New Roman"/>
          <w:b/>
          <w:i/>
          <w:color w:val="000000"/>
          <w:sz w:val="28"/>
          <w:lang w:val="ru-RU"/>
        </w:rPr>
        <w:t xml:space="preserve">коммуникативные 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действия, обеспечивают </w:t>
      </w:r>
      <w:proofErr w:type="spellStart"/>
      <w:r w:rsidRPr="00AE2731">
        <w:rPr>
          <w:rFonts w:ascii="Times New Roman" w:hAnsi="Times New Roman"/>
          <w:i/>
          <w:color w:val="000000"/>
          <w:sz w:val="28"/>
          <w:lang w:val="ru-RU"/>
        </w:rPr>
        <w:t>сформированн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>ость</w:t>
      </w:r>
      <w:proofErr w:type="spellEnd"/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 социальных навыков обучающихся.</w:t>
      </w:r>
    </w:p>
    <w:p w:rsidR="000C0A36" w:rsidRDefault="008D648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Общение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A36" w:rsidRPr="00AE2731" w:rsidRDefault="008D64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lastRenderedPageBreak/>
        <w:t>воспринимать и формулировать суждения в соответствии с условиями и целями общения; ясно, точно, грамотно выражать свою точку зрения в устных и письменных текстах, давать пояснения по ходу решения задачи, коммен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тировать полученный результат; </w:t>
      </w:r>
    </w:p>
    <w:p w:rsidR="000C0A36" w:rsidRPr="00AE2731" w:rsidRDefault="008D64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 ходе обсуждения задавать вопросы по существу обсуждаемой темы, проблемы, решаемой задачи, высказывать идеи, нацеленные на поиск решения; сопоставлять свои суждения с суждениями других участников диалога, обнаруживать разли</w:t>
      </w:r>
      <w:r w:rsidRPr="00AE2731">
        <w:rPr>
          <w:rFonts w:ascii="Times New Roman" w:hAnsi="Times New Roman"/>
          <w:color w:val="000000"/>
          <w:sz w:val="28"/>
          <w:lang w:val="ru-RU"/>
        </w:rPr>
        <w:t>чие и сходство позиций; в корректной форме формулировать разногласия, свои возражения;</w:t>
      </w:r>
    </w:p>
    <w:p w:rsidR="000C0A36" w:rsidRPr="00AE2731" w:rsidRDefault="008D6485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представлять результаты решения задачи, эксперимента, исследования, проекта; самостоятельно выбирать формат выступления с учётом задач презентации и особенностей аудитор</w:t>
      </w:r>
      <w:r w:rsidRPr="00AE2731">
        <w:rPr>
          <w:rFonts w:ascii="Times New Roman" w:hAnsi="Times New Roman"/>
          <w:color w:val="000000"/>
          <w:sz w:val="28"/>
          <w:lang w:val="ru-RU"/>
        </w:rPr>
        <w:t>ии.</w:t>
      </w:r>
    </w:p>
    <w:p w:rsidR="000C0A36" w:rsidRDefault="008D648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Сотрудничество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A36" w:rsidRPr="00AE2731" w:rsidRDefault="008D64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 при решении учебных задач; принимать цель совместной деятельности, планировать организацию совместной работы, распределять виды работ, договариваться, обсуждать проц</w:t>
      </w:r>
      <w:r w:rsidRPr="00AE2731">
        <w:rPr>
          <w:rFonts w:ascii="Times New Roman" w:hAnsi="Times New Roman"/>
          <w:color w:val="000000"/>
          <w:sz w:val="28"/>
          <w:lang w:val="ru-RU"/>
        </w:rPr>
        <w:t>есс и результат работы; обобщать мнения нескольких людей;</w:t>
      </w:r>
    </w:p>
    <w:p w:rsidR="000C0A36" w:rsidRPr="00AE2731" w:rsidRDefault="008D6485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участвовать в групповых формах работы (обсуждения, обмен мнений, «мозговые штурмы» и иные); выполнять свою часть работы и координировать свои действия с другими членами команды; оценивать качество с</w:t>
      </w:r>
      <w:r w:rsidRPr="00AE2731">
        <w:rPr>
          <w:rFonts w:ascii="Times New Roman" w:hAnsi="Times New Roman"/>
          <w:color w:val="000000"/>
          <w:sz w:val="28"/>
          <w:lang w:val="ru-RU"/>
        </w:rPr>
        <w:t>воего вклада в общий продукт по критериям, сформулированным участниками взаимодействия.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3) 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 xml:space="preserve">Универсальные </w:t>
      </w:r>
      <w:r w:rsidRPr="00AE2731">
        <w:rPr>
          <w:rFonts w:ascii="Times New Roman" w:hAnsi="Times New Roman"/>
          <w:b/>
          <w:i/>
          <w:color w:val="000000"/>
          <w:sz w:val="28"/>
          <w:lang w:val="ru-RU"/>
        </w:rPr>
        <w:t xml:space="preserve">регулятивные </w:t>
      </w:r>
      <w:r w:rsidRPr="00AE2731">
        <w:rPr>
          <w:rFonts w:ascii="Times New Roman" w:hAnsi="Times New Roman"/>
          <w:i/>
          <w:color w:val="000000"/>
          <w:sz w:val="28"/>
          <w:lang w:val="ru-RU"/>
        </w:rPr>
        <w:t>действия, обеспечивают формирование смысловых установок и жизненных навыков личности</w:t>
      </w:r>
      <w:r w:rsidRPr="00AE2731">
        <w:rPr>
          <w:rFonts w:ascii="Times New Roman" w:hAnsi="Times New Roman"/>
          <w:color w:val="000000"/>
          <w:sz w:val="28"/>
          <w:lang w:val="ru-RU"/>
        </w:rPr>
        <w:t>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составлять план, алгоритм решения з</w:t>
      </w:r>
      <w:r w:rsidRPr="00AE2731">
        <w:rPr>
          <w:rFonts w:ascii="Times New Roman" w:hAnsi="Times New Roman"/>
          <w:color w:val="000000"/>
          <w:sz w:val="28"/>
          <w:lang w:val="ru-RU"/>
        </w:rPr>
        <w:t>адачи, выбирать способ решения с учётом имеющихся ресурсов и собственных возможностей, аргументировать и корректировать варианты решений с учётом новой информации.</w:t>
      </w:r>
    </w:p>
    <w:p w:rsidR="000C0A36" w:rsidRDefault="008D6485">
      <w:pPr>
        <w:spacing w:after="0" w:line="264" w:lineRule="auto"/>
        <w:ind w:firstLine="600"/>
        <w:jc w:val="both"/>
      </w:pPr>
      <w:proofErr w:type="spellStart"/>
      <w:r>
        <w:rPr>
          <w:rFonts w:ascii="Times New Roman" w:hAnsi="Times New Roman"/>
          <w:b/>
          <w:color w:val="000000"/>
          <w:sz w:val="28"/>
        </w:rPr>
        <w:t>Самоконтроль</w:t>
      </w:r>
      <w:proofErr w:type="spellEnd"/>
      <w:r>
        <w:rPr>
          <w:rFonts w:ascii="Times New Roman" w:hAnsi="Times New Roman"/>
          <w:b/>
          <w:color w:val="000000"/>
          <w:sz w:val="28"/>
        </w:rPr>
        <w:t>:</w:t>
      </w:r>
    </w:p>
    <w:p w:rsidR="000C0A36" w:rsidRPr="00AE2731" w:rsidRDefault="008D64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 мыслительных процессов, их результатов; владеть способами самопроверки, самоконтроля процесса и результата решения математической задачи;</w:t>
      </w:r>
    </w:p>
    <w:p w:rsidR="000C0A36" w:rsidRPr="00AE2731" w:rsidRDefault="008D64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предвидеть трудности, которые могут возникнуть при решении задачи, вносить коррективы в деятельность на основе новых </w:t>
      </w:r>
      <w:r w:rsidRPr="00AE2731">
        <w:rPr>
          <w:rFonts w:ascii="Times New Roman" w:hAnsi="Times New Roman"/>
          <w:color w:val="000000"/>
          <w:sz w:val="28"/>
          <w:lang w:val="ru-RU"/>
        </w:rPr>
        <w:t>обстоятельств, данных, найденных ошибок, выявленных трудностей;</w:t>
      </w:r>
    </w:p>
    <w:p w:rsidR="000C0A36" w:rsidRPr="00AE2731" w:rsidRDefault="008D6485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lastRenderedPageBreak/>
        <w:t xml:space="preserve">оценивать соответствие результата цели и условиям, объяснять причины достижения или </w:t>
      </w:r>
      <w:proofErr w:type="spellStart"/>
      <w:r w:rsidRPr="00AE2731">
        <w:rPr>
          <w:rFonts w:ascii="Times New Roman" w:hAnsi="Times New Roman"/>
          <w:color w:val="000000"/>
          <w:sz w:val="28"/>
          <w:lang w:val="ru-RU"/>
        </w:rPr>
        <w:t>недостижения</w:t>
      </w:r>
      <w:proofErr w:type="spellEnd"/>
      <w:r w:rsidRPr="00AE2731">
        <w:rPr>
          <w:rFonts w:ascii="Times New Roman" w:hAnsi="Times New Roman"/>
          <w:color w:val="000000"/>
          <w:sz w:val="28"/>
          <w:lang w:val="ru-RU"/>
        </w:rPr>
        <w:t xml:space="preserve"> результатов деятельности, находить ошибку, давать оценку приобретённому опыту.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14" w:name="_Toc118726608"/>
      <w:bookmarkEnd w:id="14"/>
      <w:r w:rsidRPr="00AE2731">
        <w:rPr>
          <w:rFonts w:ascii="Times New Roman" w:hAnsi="Times New Roman"/>
          <w:b/>
          <w:color w:val="000000"/>
          <w:sz w:val="28"/>
          <w:lang w:val="ru-RU"/>
        </w:rPr>
        <w:t xml:space="preserve">ПРЕДМЕТНЫЕ РЕЗУЛЬТАТЫ 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bookmarkStart w:id="15" w:name="_Toc118726609"/>
      <w:bookmarkEnd w:id="15"/>
      <w:r w:rsidRPr="00AE2731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Читать и строить таблицы и диаграммы.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среднее арифметическое, медиана, наибольшее, наименьшее значение, размах массива числовых данных.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Оперировать понятиями: случайный эксперимент (опыт) и случайно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е событие, элементарное событие (элементарный исход) случайного опыта; находить вероятности в опытах с равновозможными случайными событиями, находить и сравнивать вероятности событий в изученных случайных экспериментах.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Находить и формулировать события: п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ересечение и объединение данных событий, событие, противоположное данному событию; пользоваться диаграммами Эйлера и формулой сложения вероятностей при решении задач.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Оперировать понятиями: условная вероятность, независимые события; находить вероятности с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 помощью правила умножения, с помощью дерева случайного опыта.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Применять комбинаторное правило умножения при решении задач.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Оперировать понятиями: испытание, независимые испытания, серия испытаний, успех и неудача; находить вероятности событий в серии не</w:t>
      </w:r>
      <w:r w:rsidRPr="00AE2731">
        <w:rPr>
          <w:rFonts w:ascii="Times New Roman" w:hAnsi="Times New Roman"/>
          <w:color w:val="000000"/>
          <w:sz w:val="28"/>
          <w:lang w:val="ru-RU"/>
        </w:rPr>
        <w:t xml:space="preserve">зависимых испытаний до первого успеха; находить вероятности событий в серии испытаний Бернулли.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Оперировать понятиями: случайная величина, распределение вероятностей, диаграмма распределения. 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left="120"/>
        <w:jc w:val="both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0C0A36" w:rsidRPr="00AE2731" w:rsidRDefault="000C0A36">
      <w:pPr>
        <w:spacing w:after="0" w:line="264" w:lineRule="auto"/>
        <w:ind w:left="120"/>
        <w:jc w:val="both"/>
        <w:rPr>
          <w:lang w:val="ru-RU"/>
        </w:rPr>
      </w:pP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Сравнивать вероятности значений случайной величины </w:t>
      </w:r>
      <w:r w:rsidRPr="00AE2731">
        <w:rPr>
          <w:rFonts w:ascii="Times New Roman" w:hAnsi="Times New Roman"/>
          <w:color w:val="000000"/>
          <w:sz w:val="28"/>
          <w:lang w:val="ru-RU"/>
        </w:rPr>
        <w:t>по распределению или с помощью диаграмм.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 xml:space="preserve">Оперировать понятием математического ожидания; приводить примеры, как применяется математическое ожидание случайной величины находить математическое ожидание по данному распределению. 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Иметь представление о законе б</w:t>
      </w:r>
      <w:r w:rsidRPr="00AE2731">
        <w:rPr>
          <w:rFonts w:ascii="Times New Roman" w:hAnsi="Times New Roman"/>
          <w:color w:val="000000"/>
          <w:sz w:val="28"/>
          <w:lang w:val="ru-RU"/>
        </w:rPr>
        <w:t>ольших чисел.</w:t>
      </w:r>
    </w:p>
    <w:p w:rsidR="000C0A36" w:rsidRPr="00AE2731" w:rsidRDefault="008D6485">
      <w:pPr>
        <w:spacing w:after="0" w:line="264" w:lineRule="auto"/>
        <w:ind w:firstLine="600"/>
        <w:jc w:val="both"/>
        <w:rPr>
          <w:lang w:val="ru-RU"/>
        </w:rPr>
      </w:pPr>
      <w:r w:rsidRPr="00AE2731">
        <w:rPr>
          <w:rFonts w:ascii="Times New Roman" w:hAnsi="Times New Roman"/>
          <w:color w:val="000000"/>
          <w:sz w:val="28"/>
          <w:lang w:val="ru-RU"/>
        </w:rPr>
        <w:t>Иметь представление о нормальном распределении.</w:t>
      </w:r>
    </w:p>
    <w:p w:rsidR="000C0A36" w:rsidRPr="00AE2731" w:rsidRDefault="000C0A36">
      <w:pPr>
        <w:rPr>
          <w:lang w:val="ru-RU"/>
        </w:rPr>
        <w:sectPr w:rsidR="000C0A36" w:rsidRPr="00AE2731">
          <w:pgSz w:w="11906" w:h="16383"/>
          <w:pgMar w:top="1134" w:right="850" w:bottom="1134" w:left="1701" w:header="720" w:footer="720" w:gutter="0"/>
          <w:cols w:space="720"/>
        </w:sectPr>
      </w:pPr>
    </w:p>
    <w:p w:rsidR="000C0A36" w:rsidRDefault="008D6485">
      <w:pPr>
        <w:spacing w:after="0"/>
        <w:ind w:left="120"/>
      </w:pPr>
      <w:bookmarkStart w:id="16" w:name="block-64280448"/>
      <w:bookmarkEnd w:id="11"/>
      <w:r w:rsidRPr="00AE2731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0C0A36" w:rsidRDefault="008D6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44"/>
        <w:gridCol w:w="1841"/>
        <w:gridCol w:w="1910"/>
        <w:gridCol w:w="2824"/>
      </w:tblGrid>
      <w:tr w:rsidR="000C0A36">
        <w:trPr>
          <w:trHeight w:val="144"/>
          <w:tblCellSpacing w:w="20" w:type="nil"/>
        </w:trPr>
        <w:tc>
          <w:tcPr>
            <w:tcW w:w="4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и описательная статистика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Случайные опыты и случайные события, опыты с равновозможными элементарными исходами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событиями, сложение вероятностей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вероятность, дерево случайного опыта, формула полной вероятности и независимость событий</w:t>
            </w:r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комбинаторики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982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ОБЩЕЕ КОЛИЧЕСТВО ЧАСОВ ПО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ПРОГРАММЕ</w:t>
            </w:r>
          </w:p>
        </w:tc>
        <w:tc>
          <w:tcPr>
            <w:tcW w:w="154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0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9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2662" w:type="dxa"/>
            <w:tcMar>
              <w:top w:w="50" w:type="dxa"/>
              <w:left w:w="100" w:type="dxa"/>
            </w:tcMar>
            <w:vAlign w:val="center"/>
          </w:tcPr>
          <w:p w:rsidR="000C0A36" w:rsidRDefault="000C0A36"/>
        </w:tc>
      </w:tr>
    </w:tbl>
    <w:p w:rsidR="000C0A36" w:rsidRDefault="000C0A36">
      <w:pPr>
        <w:sectPr w:rsidR="000C0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A36" w:rsidRDefault="008D6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79"/>
        <w:gridCol w:w="4532"/>
        <w:gridCol w:w="1598"/>
        <w:gridCol w:w="1841"/>
        <w:gridCol w:w="1910"/>
        <w:gridCol w:w="2812"/>
      </w:tblGrid>
      <w:tr w:rsidR="000C0A36">
        <w:trPr>
          <w:trHeight w:val="144"/>
          <w:tblCellSpacing w:w="20" w:type="nil"/>
        </w:trPr>
        <w:tc>
          <w:tcPr>
            <w:tcW w:w="4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26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75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</w:tr>
      <w:tr w:rsidR="000C0A36" w:rsidRPr="00AE273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Дисперсия и стандартное отклонение случайной величины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Закон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больших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чисел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Непрерывные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64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19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fbc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4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2757" w:type="dxa"/>
            <w:tcMar>
              <w:top w:w="50" w:type="dxa"/>
              <w:left w:w="100" w:type="dxa"/>
            </w:tcMar>
            <w:vAlign w:val="center"/>
          </w:tcPr>
          <w:p w:rsidR="000C0A36" w:rsidRDefault="000C0A36"/>
        </w:tc>
      </w:tr>
    </w:tbl>
    <w:p w:rsidR="000C0A36" w:rsidRDefault="000C0A36">
      <w:pPr>
        <w:sectPr w:rsidR="000C0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A36" w:rsidRDefault="000C0A36">
      <w:pPr>
        <w:sectPr w:rsidR="000C0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A36" w:rsidRDefault="008D6485">
      <w:pPr>
        <w:spacing w:after="0"/>
        <w:ind w:left="120"/>
      </w:pPr>
      <w:bookmarkStart w:id="17" w:name="block-64280449"/>
      <w:bookmarkEnd w:id="16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0C0A36" w:rsidRDefault="008D6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2"/>
        <w:gridCol w:w="3854"/>
        <w:gridCol w:w="1233"/>
        <w:gridCol w:w="1841"/>
        <w:gridCol w:w="1910"/>
        <w:gridCol w:w="1347"/>
        <w:gridCol w:w="2873"/>
      </w:tblGrid>
      <w:tr w:rsidR="000C0A3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00738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Среднее арифметическое,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медиана, наибольшее и наименьшее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/98645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Среднее арифметическое, медиана, наибольшее и наименьш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ее значения, размах, дисперсия, стандартное отклонение числовых наборов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9033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Случайные эксперименты (опыты) и случайные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исходы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Вероятность случайного события.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Вероятности событий в опытах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75244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Вероятность случайного события. Практическая работа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пересечение, объединение событий,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 над событиями: пересечение, объединение событий, противоположные событи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/3057365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Условная вероятность. Умножение вероятностей. Дерево случайного эксперимента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/15941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bec</w:t>
              </w:r>
              <w:proofErr w:type="spellEnd"/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Формула полной вероятности. Независимые события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умножения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/2270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70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Перестановки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факториал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ce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сочетаний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/7904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dfb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Треугольник Паскаля. Формула бинома Ньютона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47998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независимых испытаний до первого успеха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2368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9572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68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Серия независимых испытаний. Практическая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ff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Сумма и произведение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Сумма и произведение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2757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распределений, в том числе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08061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распределений, в том числе геометрическое и биномиальное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afff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ddca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A36" w:rsidRDefault="000C0A36"/>
        </w:tc>
      </w:tr>
    </w:tbl>
    <w:p w:rsidR="000C0A36" w:rsidRDefault="000C0A36">
      <w:pPr>
        <w:sectPr w:rsidR="000C0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A36" w:rsidRDefault="008D6485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84"/>
        <w:gridCol w:w="3863"/>
        <w:gridCol w:w="1234"/>
        <w:gridCol w:w="1841"/>
        <w:gridCol w:w="1910"/>
        <w:gridCol w:w="1347"/>
        <w:gridCol w:w="2861"/>
      </w:tblGrid>
      <w:tr w:rsidR="000C0A36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0C0A36" w:rsidRDefault="000C0A36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0C0A36" w:rsidRDefault="000C0A36"/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330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292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861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обобщение, систематизация знаний. Случайные опыты и вероятности случайных событий.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Примеры применения математического ожидания (страхование, лотерея)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27084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суммы случайных величин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adefe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Математическое ожидание геометрического и биномиального распределений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76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стандартное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отклонение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aad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Дисперсии геометрического и биномиального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884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/94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ddc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больших чисел. Выборочный метод исследований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379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Функция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Равномерное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Задачи, приводящие к нормальному распределению. Функция плотности и свойства нормального распределения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с использованием электронных таблиц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/72953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699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/3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fcbacf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Опыты с равновозможными элементарными событиями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/538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proofErr w:type="spellEnd"/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/272910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/5964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277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знаний. Вычисление вероятностей событий с применением формул и графических методов (координатная прямая, дерево, диаграмма Эйлера)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71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debe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efb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cc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df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aea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Повторение, обобщение и систематизация знаний.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случайной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величины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/640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ebf</w:t>
              </w:r>
              <w:proofErr w:type="spellEnd"/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/0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fd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597</w:t>
              </w:r>
            </w:hyperlink>
          </w:p>
        </w:tc>
      </w:tr>
      <w:tr w:rsidR="000C0A36" w:rsidRPr="00AE2731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Повторение, обобщение и систематизация знаний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  <w:jc w:val="center"/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0C0A36" w:rsidRDefault="000C0A36">
            <w:pPr>
              <w:spacing w:after="0"/>
              <w:ind w:left="135"/>
            </w:pP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AE2731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/5006273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0C0A36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0C0A36" w:rsidRDefault="000C0A36"/>
        </w:tc>
      </w:tr>
    </w:tbl>
    <w:p w:rsidR="000C0A36" w:rsidRDefault="000C0A36">
      <w:pPr>
        <w:sectPr w:rsidR="000C0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A36" w:rsidRDefault="000C0A36">
      <w:pPr>
        <w:sectPr w:rsidR="000C0A36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0C0A36" w:rsidRPr="00AE2731" w:rsidRDefault="008D6485">
      <w:pPr>
        <w:spacing w:before="199" w:after="199"/>
        <w:ind w:left="120"/>
        <w:rPr>
          <w:lang w:val="ru-RU"/>
        </w:rPr>
      </w:pPr>
      <w:bookmarkStart w:id="18" w:name="block-64280453"/>
      <w:bookmarkEnd w:id="17"/>
      <w:r w:rsidRPr="00AE273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ТРЕБОВАНИЯ К РЕЗУЛЬТАТАМ ОСВОЕНИЯ ОСНОВНОЙ ОБРАЗОВАТЕЛЬНОЙ ПРОГРАММЫ</w:t>
      </w:r>
    </w:p>
    <w:p w:rsidR="000C0A36" w:rsidRPr="00AE2731" w:rsidRDefault="000C0A36">
      <w:pPr>
        <w:spacing w:before="199" w:after="199"/>
        <w:ind w:left="120"/>
        <w:rPr>
          <w:lang w:val="ru-RU"/>
        </w:rPr>
      </w:pPr>
    </w:p>
    <w:p w:rsidR="000C0A36" w:rsidRDefault="008D648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C0A36" w:rsidRDefault="000C0A36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92"/>
              <w:rPr>
                <w:lang w:val="ru-RU"/>
              </w:rPr>
            </w:pPr>
            <w:r w:rsidRPr="00AE27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0C0A36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Читать и строить таблицы и диаграммы</w:t>
            </w:r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среднее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арифметическое, медиана, наибольшее, наименьшее значение, размах массива числовых данных</w:t>
            </w:r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случайный эксперимент (опыт) и случайное событие, элементарное событие (элементарный исход) случайного опыта; находить вероятности в опытах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 равновозможными случайными событиями, находить и сравнивать вероятности событий в изученных случайных экспериментах</w:t>
            </w:r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Находить и формулировать события: пересечение и объединение данных событий, событие, противоположное данному событию; пользоваться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диаграммами Эйлера и формулой сложения вероятностей при решении задач</w:t>
            </w:r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условная вероятность, независимые события; находить вероятности с помощью правила умножения, с помощью дерева случайного опыта </w:t>
            </w:r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комбинаторное п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равило умножения при решении задач</w:t>
            </w:r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понятиями: испытание, независимые испытания, серия испытаний, успех и неудача; находить вероятности событий в серии независимых испытаний до первого успеха, находить вероятности событий в серии испытаний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Бернулли</w:t>
            </w:r>
          </w:p>
        </w:tc>
      </w:tr>
      <w:tr w:rsidR="000C0A36" w:rsidRPr="00AE2731">
        <w:trPr>
          <w:trHeight w:val="144"/>
        </w:trPr>
        <w:tc>
          <w:tcPr>
            <w:tcW w:w="1808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6.8</w:t>
            </w:r>
          </w:p>
        </w:tc>
        <w:tc>
          <w:tcPr>
            <w:tcW w:w="1221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Оперировать понятиями: случайная величина, распределение вероятностей, диаграмма распределения</w:t>
            </w:r>
          </w:p>
        </w:tc>
      </w:tr>
    </w:tbl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Default="008D6485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C0A36" w:rsidRDefault="000C0A36">
      <w:pPr>
        <w:spacing w:after="0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11"/>
        <w:gridCol w:w="7576"/>
      </w:tblGrid>
      <w:tr w:rsidR="000C0A36" w:rsidRPr="00AE273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92"/>
              <w:rPr>
                <w:lang w:val="ru-RU"/>
              </w:rPr>
            </w:pPr>
            <w:r w:rsidRPr="00AE27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</w:t>
            </w:r>
            <w:r w:rsidRPr="00AE2731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образования </w:t>
            </w:r>
          </w:p>
        </w:tc>
      </w:tr>
      <w:tr w:rsidR="000C0A36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Сравнивать вероятности значений случайной величины по распределению или с помощью диаграмм</w:t>
            </w:r>
          </w:p>
        </w:tc>
      </w:tr>
      <w:tr w:rsidR="000C0A36" w:rsidRPr="00AE273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Оперировать понятием математического ожидания, приводить примеры того, как применяется математическое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ожидание случайной величины, находить математическое ожидание по данному распределению</w:t>
            </w:r>
          </w:p>
        </w:tc>
      </w:tr>
      <w:tr w:rsidR="000C0A36" w:rsidRPr="00AE273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законе больших чисел</w:t>
            </w:r>
          </w:p>
        </w:tc>
      </w:tr>
      <w:tr w:rsidR="000C0A36" w:rsidRPr="00AE2731">
        <w:trPr>
          <w:trHeight w:val="144"/>
        </w:trPr>
        <w:tc>
          <w:tcPr>
            <w:tcW w:w="172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12333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представление о нормальном распределении</w:t>
            </w:r>
          </w:p>
        </w:tc>
      </w:tr>
    </w:tbl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spacing w:after="0"/>
        <w:ind w:left="120"/>
        <w:rPr>
          <w:lang w:val="ru-RU"/>
        </w:rPr>
      </w:pPr>
    </w:p>
    <w:p w:rsidR="000C0A36" w:rsidRPr="00AE2731" w:rsidRDefault="000C0A36">
      <w:pPr>
        <w:rPr>
          <w:lang w:val="ru-RU"/>
        </w:rPr>
        <w:sectPr w:rsidR="000C0A36" w:rsidRPr="00AE2731">
          <w:pgSz w:w="11906" w:h="16383"/>
          <w:pgMar w:top="1134" w:right="850" w:bottom="1134" w:left="1701" w:header="720" w:footer="720" w:gutter="0"/>
          <w:cols w:space="720"/>
        </w:sectPr>
      </w:pPr>
    </w:p>
    <w:p w:rsidR="000C0A36" w:rsidRDefault="008D6485">
      <w:pPr>
        <w:spacing w:before="199" w:after="199" w:line="336" w:lineRule="auto"/>
        <w:ind w:left="120"/>
      </w:pPr>
      <w:bookmarkStart w:id="19" w:name="block-64280454"/>
      <w:bookmarkEnd w:id="18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:rsidR="000C0A36" w:rsidRDefault="000C0A36">
      <w:pPr>
        <w:spacing w:before="199" w:after="199" w:line="336" w:lineRule="auto"/>
        <w:ind w:left="120"/>
      </w:pPr>
    </w:p>
    <w:p w:rsidR="000C0A36" w:rsidRDefault="008D648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:rsidR="000C0A36" w:rsidRDefault="000C0A36">
      <w:pPr>
        <w:spacing w:after="0" w:line="336" w:lineRule="auto"/>
        <w:ind w:left="120"/>
      </w:pPr>
    </w:p>
    <w:tbl>
      <w:tblPr>
        <w:tblW w:w="0" w:type="auto"/>
        <w:tblInd w:w="76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5"/>
        <w:gridCol w:w="8632"/>
      </w:tblGrid>
      <w:tr w:rsidR="000C0A3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92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C0A3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данных с помощью таблиц и диаграмм. Среднее арифметическое, медиана, наибольшее и наименьшее значения, размах, дисперсия и стандартное отклонение числовых наборов</w:t>
            </w:r>
          </w:p>
        </w:tc>
      </w:tr>
      <w:tr w:rsidR="000C0A3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лучайные эксперименты (опыты) и случайные события. Элементарные события (исходы). Вероятность случайного события. Близость частоты и вероятности событий. Случайные опыты с равновозможными элементарными событиями.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опытах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равновозможн</w:t>
            </w:r>
            <w:r>
              <w:rPr>
                <w:rFonts w:ascii="Times New Roman" w:hAnsi="Times New Roman"/>
                <w:color w:val="000000"/>
                <w:sz w:val="24"/>
              </w:rPr>
              <w:t>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элементарными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событиями</w:t>
            </w:r>
            <w:proofErr w:type="spellEnd"/>
          </w:p>
        </w:tc>
      </w:tr>
      <w:tr w:rsidR="000C0A3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Операции над событиями: пересечение, объединение, противоположные события.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Диаграммы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Эйлера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</w:p>
        </w:tc>
      </w:tr>
      <w:tr w:rsidR="000C0A3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6.4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Условная вероятность. Умножение вероятностей. Дерево случайного эксперимента.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Формула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события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6.5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 w:line="336" w:lineRule="auto"/>
              <w:ind w:left="234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Комбинаторное правило умножения. Перестановки и факториал. Число сочетаний. Треугольник Паскаля. Формула бинома Ньютона</w:t>
            </w:r>
          </w:p>
        </w:tc>
      </w:tr>
      <w:tr w:rsidR="000C0A3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6.6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Бинарный случайный опыт (испытание), успех и неудача. Независимые испытания. Серия независимы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испытаний до первого успеха.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независимых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Бернулли</w:t>
            </w:r>
            <w:proofErr w:type="spellEnd"/>
          </w:p>
        </w:tc>
      </w:tr>
      <w:tr w:rsidR="000C0A36">
        <w:trPr>
          <w:trHeight w:val="144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6.7</w:t>
            </w:r>
          </w:p>
        </w:tc>
        <w:tc>
          <w:tcPr>
            <w:tcW w:w="13575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234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Случайная величина. Распределение вероятностей. Диаграмма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биномиальное</w:t>
            </w:r>
            <w:proofErr w:type="spellEnd"/>
          </w:p>
        </w:tc>
      </w:tr>
    </w:tbl>
    <w:p w:rsidR="000C0A36" w:rsidRDefault="000C0A36">
      <w:pPr>
        <w:spacing w:after="0" w:line="336" w:lineRule="auto"/>
        <w:ind w:left="120"/>
      </w:pPr>
    </w:p>
    <w:p w:rsidR="000C0A36" w:rsidRDefault="008D6485">
      <w:pPr>
        <w:spacing w:before="199" w:after="199" w:line="336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:rsidR="000C0A36" w:rsidRDefault="000C0A36">
      <w:pPr>
        <w:spacing w:after="0" w:line="336" w:lineRule="auto"/>
        <w:ind w:left="120"/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545"/>
      </w:tblGrid>
      <w:tr w:rsidR="000C0A3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0C0A3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Теория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Числовые характеристики случайных величин: математическое ожидание,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дисперсия и стандартное отклонение. Примеры применения математического ожидания, в том числе в задачах из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повседневной жизни. Математическое ожидание бинарной случайной величины. Математическое ожидание суммы случайных величин.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ожидание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дисперсия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биномиального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распределений</w:t>
            </w:r>
            <w:proofErr w:type="spellEnd"/>
          </w:p>
        </w:tc>
      </w:tr>
      <w:tr w:rsidR="000C0A3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5.2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Закон больших чисел и его роль в науке, природе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обществе.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исследований</w:t>
            </w:r>
            <w:proofErr w:type="spellEnd"/>
          </w:p>
        </w:tc>
      </w:tr>
      <w:tr w:rsidR="000C0A36">
        <w:trPr>
          <w:trHeight w:val="144"/>
        </w:trPr>
        <w:tc>
          <w:tcPr>
            <w:tcW w:w="120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13074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 w:line="336" w:lineRule="auto"/>
              <w:ind w:left="172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Примеры непрерывных случайных величин. Понятие о плотности распределения.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приводящие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к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Понятие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о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нормальном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распределении</w:t>
            </w:r>
            <w:proofErr w:type="spellEnd"/>
          </w:p>
        </w:tc>
      </w:tr>
    </w:tbl>
    <w:p w:rsidR="000C0A36" w:rsidRDefault="000C0A36">
      <w:pPr>
        <w:spacing w:after="0" w:line="336" w:lineRule="auto"/>
        <w:ind w:left="120"/>
      </w:pPr>
    </w:p>
    <w:p w:rsidR="000C0A36" w:rsidRDefault="000C0A36">
      <w:pPr>
        <w:sectPr w:rsidR="000C0A36">
          <w:pgSz w:w="11906" w:h="16383"/>
          <w:pgMar w:top="1134" w:right="850" w:bottom="1134" w:left="1701" w:header="720" w:footer="720" w:gutter="0"/>
          <w:cols w:space="720"/>
        </w:sectPr>
      </w:pPr>
    </w:p>
    <w:p w:rsidR="000C0A36" w:rsidRPr="00AE2731" w:rsidRDefault="008D6485">
      <w:pPr>
        <w:spacing w:before="199" w:after="199"/>
        <w:ind w:left="120"/>
        <w:rPr>
          <w:lang w:val="ru-RU"/>
        </w:rPr>
      </w:pPr>
      <w:bookmarkStart w:id="20" w:name="block-64280455"/>
      <w:bookmarkEnd w:id="19"/>
      <w:r w:rsidRPr="00AE2731">
        <w:rPr>
          <w:rFonts w:ascii="Times New Roman" w:hAnsi="Times New Roman"/>
          <w:b/>
          <w:color w:val="000000"/>
          <w:sz w:val="28"/>
          <w:lang w:val="ru-RU"/>
        </w:rPr>
        <w:lastRenderedPageBreak/>
        <w:t>ПРОВЕРЯЕМЫЕ НА ЕГЭ ПО МАТЕМАТИКЕ ТРЕБОВАНИЯ</w:t>
      </w:r>
      <w:r w:rsidRPr="00AE2731">
        <w:rPr>
          <w:rFonts w:ascii="Times New Roman" w:hAnsi="Times New Roman"/>
          <w:b/>
          <w:color w:val="000000"/>
          <w:sz w:val="28"/>
          <w:lang w:val="ru-RU"/>
        </w:rPr>
        <w:t xml:space="preserve"> К РЕЗУЛЬТАТАМ ОСВОЕНИЯ ОСНОВНОЙ ОБРАЗОВАТЕЛЬНОЙ ПРОГРАММЫ СРЕДНЕГО ОБЩЕГО ОБРАЗОВАНИЯ</w:t>
      </w:r>
    </w:p>
    <w:p w:rsidR="000C0A36" w:rsidRPr="00AE2731" w:rsidRDefault="000C0A3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854"/>
        <w:gridCol w:w="7709"/>
      </w:tblGrid>
      <w:tr w:rsidR="000C0A36" w:rsidRPr="00AE2731">
        <w:trPr>
          <w:trHeight w:val="144"/>
        </w:trPr>
        <w:tc>
          <w:tcPr>
            <w:tcW w:w="1719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проверяемого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требования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1848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Проверяемые требования к предметным результатам освоения основной образовательной программы среднего общего образования 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Владение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методами доказательств, алгоритмами решения задач; умение формулировать и оперировать понятиями: определение, аксиома, теорема, следствие, свойство, признак, доказательство, равносильные формулировки; применять их; умение формулировать обратное и противопо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ложное утверждение, приводить примеры и </w:t>
            </w:r>
            <w:proofErr w:type="spellStart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контрпримеры</w:t>
            </w:r>
            <w:proofErr w:type="spellEnd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, использовать метод математической индукции; проводить доказательные рассуждения при решении задач, оценивать логическую правильность рассуждений; умение оперировать понятиями: множество, подмножество, о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перации над множествами; умение использовать теоретико-множественный аппарат для описания реальных процессов и явлений и при решении задач, в том числе из других учебных предметов; умение оперировать понятиями: граф, связный граф, дерево, цикл, граф на пло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скости; умение задавать и описывать графы различными способами; использовать графы при решении задач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натуральное число, целое число, степень с целым показателем, корень натуральной степени, степень с рациональным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показателем, степень с действительным показателем, логарифм числа, синус, косинус и тангенс произвольного числа, остаток по модулю, рациональное число, иррациональное число, множества натуральных, целых, рациональных, действительных чисел; умение использов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ать признаки делимости, наименьший общий делитель и наименьшее общее кратное, алгоритм Евклида при решении задач; знакомство с различными позиционными системами счисления; умение выполнять вычисление значений и преобразования выражений со степенями и логар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ифмами, преобразования дробно-рациональных выражений; умение оперировать понятиями: последовательность, арифметическая прогрессия, геометрическая прогрессия, бесконечно убывающая геометрическая прогрессия; умение задавать последовательности, в том числе с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помощью рекуррентных формул; умение оперировать понятиями: комплексное число, сопряжённые комплексные числа, модуль и аргумент комплексного числа, форма записи комплексных чисел (геометрическая, тригонометрическая и алгебраическая); уметь производить арифм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етические действия с комплексными числами;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приводить примеры использования комплексных чисел; оперировать понятиями: матрица 2×2 и 3×3, определитель матрицы, геометрический смысл определителя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рациональные, иррациональные, п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оказательные, степенные, логарифмические, тригонометрические уравнения и неравенства, их системы; умение оперировать понятиями: тождество, тождественное преобразование, уравнение, неравенство, система уравнений и неравенств, равносильность уравнений, нерав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енств и систем; умение решать уравнения, неравенства и системы с помощью различных приёмов; решать уравнения, неравенства и системы с параметром; применять уравнения, неравенства, их системы для решения математических задач и задач из различных областей на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уки и реальной жизни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функция, чётность функции, периодичность функции, ограниченность функции, монотонность функции, экстремум функции, наибольшее и наименьшее значения функции на промежутке, непрерывная функция, асимптоты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графика функции, первая и вторая производная функции, геометрический и физический смысл производной, первообразная, определённый интеграл; умение находить асимптоты графика функции; умение вычислять производные суммы, произведения, частного и композиции фу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нкций, находить уравнение касательной к графику функции; умение находить производные элементарных функций; умение использовать производную для исследования функций, находить наибольшие и наименьшие значения функций; строить графики многочленов с использова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нием аппарата математического анализа; применять производную для нахождения наилучшего решения в прикладных, в том числе социально-экономических и физических задачах; находить площади и объёмы фигур с помощью интеграла; приводить примеры математического мо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делирования с помощью дифференциальных уравнений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график функции, обратная функция, композиция функций, линейная функция, квадратичная функция, рациональная функция, степенная функция, тригонометрические функции, обратные тр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игонометрические функции, показательная и логарифмическая функции; умение строить графики изученных функций, выполнять преобразования графиков функций, использовать графики для изучения процессов и зависимостей, при решении задач из других учебных </w:t>
            </w:r>
            <w:proofErr w:type="spellStart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предмето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ви</w:t>
            </w:r>
            <w:proofErr w:type="spellEnd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задач из реальной жизни; выражать формулами зависимости между величинами; использовать свойства и графики функций для решения уравнений, неравенств и задач с параметрами; изображать на координатной плоскости множества решений уравнений, неравенств и их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систем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решать текстовые задачи разных типов (в том числе на проценты, доли и части, на движение, работу, стоимость товаров и услуг, налоги, задачи из области управления личными и семейными финансами); составлять выражения, уравнения, неравенства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и их системы по условию задачи, исследовать полученное решение и оценивать правдоподобность результатов; умение моделировать реальные ситуации на языке математики; составлять выражения, уравнения, неравенства и их системы по условию задачи, исследовать пос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троенные модели с использованием аппарата алгебры, интерпретировать полученный результат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оперировать понятиями: среднее арифметическое, медиана, наибольшее и наименьшее значения, размах, дисперсия, стандартное отклонение числового набора; умение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извлекать, интерпретировать информацию, представленную в таблицах, на диаграммах, графиках, отражающую свойства реальных процессов и явлений; представлять информацию с помощью таблиц и диаграмм; исследовать статистические данные, в том числе с применением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графических методов и электронных средств; графически исследовать совместные наблюдения с помощью диаграмм рассеивания и линейной регрессии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случайный опыт и случайное событие, вероятность случайного события; умение вычислят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ь вероятность с использованием графических методов; применять формулы сложения и умножения вероятностей, формулу полной вероятности, формулу Бернулли, комбинаторные факты и формулы; оценивать вероятности реальных событий; умение оперировать понятиями: случ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айная величина, распределение вероятностей, математическое ожидание, дисперсия и стандартное отклонение случайной величины, функции распределения и плотности равномерного, показательного и нормального распределений; умение использовать свойства изученных р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аспределений для решения задач; знакомство с понятиями: закон больших чисел, методы выборочных исследований; умение приводить примеры проявления закона больших чисел в природных и общественных явлениях; умение оперировать понятиями: сочетание, перестановка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, число сочетаний, число перестановок; бином Ньютона; умение применять комбинаторные факты и рассуждения для решения задач; оценивать вероятности реальных событий; составлять вероятностную модель и интерпретировать полученный результат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ь понятиями: точка, прямая, плоскость, пространство, отрезок, луч, величина угла, плоский угол, двугранный угол, трёхгранный угол, скрещивающиеся прямые, параллельность и перпендикулярность прямых и плоскостей, угол между прямыми, угол между прямой и плоск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остью, угол между плоскостями, расстояние от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точки до плоскости, расстояние между прямыми, расстояние между плоскостями; умение использовать при решении задач изученные факты и теоремы планиметрии; умение оценивать размеры объектов окружающего мира; строит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ь математические модели с помощью геометрических понятий и величин, решать связанные с ними практические задачи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площадь фигуры, объём фигуры, многогранник, правильный многогранник, сечение многогранника, куб, параллелепипе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д, призма, пирамида, фигура и поверхность вращения, цилиндр, конус, шар, сфера, площадь сферы, площадь поверхности пирамиды, призмы, конуса, цилиндра, объём куба, прямоугольного параллелепипеда, пирамиды, призмы, цилиндра, конуса, шара, развёртка поверхнос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ти, сечения конуса и цилиндра, параллельные оси или основанию, сечение шара, плоскость, касающаяся сферы, цилиндра, конуса; умение строить сечение многогранника, изображать многогранники, фигуры и поверхности вращения, их сечения, в том числе с помощью эле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ктронных средств; умение применять свойства геометрических фигур, самостоятельно формулировать определения изучаемых фигур, выдвигать гипотезы о свойствах и признаках геометрических фигур, </w:t>
            </w:r>
            <w:proofErr w:type="spellStart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обосновыватьили</w:t>
            </w:r>
            <w:proofErr w:type="spellEnd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опровергать их; умение проводить классификацию фигу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р по различным признакам, выполнять необходимые дополнительные построения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движение в пространстве, параллельный перенос, симметрия на плоскости и в пространстве, поворот, преобразование подобия, подобные фигуры; умение рас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познавать равные и подобные фигуры, в том числе в природе, искусстве, архитектуре; использовать геометрические отношения при решении задач; находить геометрические величины (длина, угол, площадь, объём) при решении задач из других учебных предметов и из ре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альной жизни; умение вычислять геометрические величины (длина, угол, площадь, объём, площадь поверхности), используя изученные формулы и методы, в том числе: площадь поверхности пирамиды, призмы, конуса, цилиндра, площадь сферы; объём куба, прямоугольного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параллелепипеда, пирамиды, призмы, цилиндра, конуса, шара; умение находить отношение объёмов подобных фигур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Умение оперировать понятиями: прямоугольная система координат, вектор, координаты точки, координаты вектора, сумма векторов, произведение вектор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а на число, разложение вектора по базису, скалярное произведение, векторное произведение, угол между векторами; умение использовать векторный и координатный метод для решения геометрических задач и задач других учебных предметов</w:t>
            </w:r>
          </w:p>
        </w:tc>
      </w:tr>
      <w:tr w:rsidR="000C0A36" w:rsidRPr="00AE2731">
        <w:trPr>
          <w:trHeight w:val="144"/>
        </w:trPr>
        <w:tc>
          <w:tcPr>
            <w:tcW w:w="1719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11848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Умение выбирать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подходящий метод для решения задачи; понимание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значимости математики в изучении природных и общественных процессов и явлений; умение распознавать проявление законов математики в искусстве, умение приводить примеры математических открытий российской и миров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ой математической науки</w:t>
            </w:r>
          </w:p>
        </w:tc>
      </w:tr>
    </w:tbl>
    <w:p w:rsidR="000C0A36" w:rsidRPr="00AE2731" w:rsidRDefault="000C0A36">
      <w:pPr>
        <w:rPr>
          <w:lang w:val="ru-RU"/>
        </w:rPr>
        <w:sectPr w:rsidR="000C0A36" w:rsidRPr="00AE2731">
          <w:pgSz w:w="11906" w:h="16383"/>
          <w:pgMar w:top="1134" w:right="850" w:bottom="1134" w:left="1701" w:header="720" w:footer="720" w:gutter="0"/>
          <w:cols w:space="720"/>
        </w:sectPr>
      </w:pPr>
    </w:p>
    <w:p w:rsidR="000C0A36" w:rsidRPr="00AE2731" w:rsidRDefault="008D6485">
      <w:pPr>
        <w:spacing w:before="199" w:after="199"/>
        <w:ind w:left="120"/>
        <w:rPr>
          <w:lang w:val="ru-RU"/>
        </w:rPr>
      </w:pPr>
      <w:bookmarkStart w:id="21" w:name="block-64280456"/>
      <w:bookmarkEnd w:id="20"/>
      <w:r w:rsidRPr="00AE2731">
        <w:rPr>
          <w:rFonts w:ascii="Times New Roman" w:hAnsi="Times New Roman"/>
          <w:b/>
          <w:color w:val="000000"/>
          <w:sz w:val="28"/>
          <w:lang w:val="ru-RU"/>
        </w:rPr>
        <w:lastRenderedPageBreak/>
        <w:t>ПЕРЕЧЕНЬ ЭЛЕМЕНТОВ СОДЕРЖАНИЯ, ПРОВЕРЯЕМЫХ НА ЕГЭ ПО МАТЕМАТИКЕ</w:t>
      </w:r>
    </w:p>
    <w:p w:rsidR="000C0A36" w:rsidRPr="00AE2731" w:rsidRDefault="000C0A36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3"/>
        <w:gridCol w:w="8800"/>
      </w:tblGrid>
      <w:tr w:rsidR="000C0A36">
        <w:trPr>
          <w:trHeight w:val="144"/>
        </w:trPr>
        <w:tc>
          <w:tcPr>
            <w:tcW w:w="757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 w:rsidRPr="00AE2731">
              <w:rPr>
                <w:rFonts w:ascii="Times New Roman" w:hAnsi="Times New Roman"/>
                <w:b/>
                <w:color w:val="333333"/>
                <w:sz w:val="24"/>
                <w:lang w:val="ru-RU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Код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  <w:tc>
          <w:tcPr>
            <w:tcW w:w="13360" w:type="dxa"/>
            <w:tcBorders>
              <w:top w:val="single" w:sz="8" w:space="0" w:color="E1E1E1"/>
              <w:left w:val="single" w:sz="8" w:space="0" w:color="E1E1E1"/>
              <w:bottom w:val="single" w:sz="8" w:space="0" w:color="E1E1E1"/>
              <w:right w:val="single" w:sz="8" w:space="0" w:color="E1E1E1"/>
            </w:tcBorders>
            <w:shd w:val="clear" w:color="auto" w:fill="F3F3F3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Проверяемый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элемент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333333"/>
                <w:sz w:val="24"/>
              </w:rPr>
              <w:t>содержания</w:t>
            </w:r>
            <w:proofErr w:type="spellEnd"/>
            <w:r>
              <w:rPr>
                <w:rFonts w:ascii="Times New Roman" w:hAnsi="Times New Roman"/>
                <w:b/>
                <w:color w:val="333333"/>
                <w:sz w:val="24"/>
              </w:rPr>
              <w:t xml:space="preserve"> 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Натуральные и целые числа. Признаки делимости целых чисел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Рациональные числа.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Обыкновенные и десятичные дроби, проценты, бесконечные периодические дроби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Арифметический корень натуральной степени. Действия с арифметическими корнями натуральной степени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Степень с целым показателем. Степень с рациональным показателем.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степени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Синус, косинус и тангенс числового аргумента. Арксинус, арккосинус, арктангенс числового аргумента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Логарифм числа. Десятичные и натуральные логарифмы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Действительные числа. Арифметические операции с действительными числами.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Приближённые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округления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прикидка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результата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вычислений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Преобразование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выражений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числа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уравнения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уравнения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Целые и дробно-рациональные неравенства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Иррациональные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логарифмические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Тригонометрические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неравенства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Системы и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совокупности уравнений и неравенств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Уравнения, неравенства и системы с параметрами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Матрица системы линейных уравнений. Определитель матрицы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графики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Функция, способы задания функции. График функции. Взаимно обратные функции.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Чётные и нечётные функции.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Периодические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Область определения и множество значений функции. Нули функции. Промежутки </w:t>
            </w:r>
            <w:proofErr w:type="spellStart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знакопостоянства</w:t>
            </w:r>
            <w:proofErr w:type="spellEnd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Промежутки монотонности функции. Максимумы и минимумы функции. Наибольшее и наименьшее значение функции 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на пр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омежутке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Степенная функция с натуральным и целым показателем. Её </w:t>
            </w:r>
            <w:proofErr w:type="spellStart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свойстваи</w:t>
            </w:r>
            <w:proofErr w:type="spellEnd"/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график. Свойства и график корня </w:t>
            </w:r>
            <w:r>
              <w:rPr>
                <w:rFonts w:ascii="Times New Roman" w:hAnsi="Times New Roman"/>
                <w:i/>
                <w:color w:val="000000"/>
                <w:sz w:val="24"/>
              </w:rPr>
              <w:t>n</w:t>
            </w: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-ой степени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Тригонометрические функции, их свойства и графики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Показательная и логарифмическая функции, их свойства и графики</w:t>
            </w:r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Точки разрыва. Асимптоты графиков функций. Свойства функций, непрерывных на отрезке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последовательностей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Арифметическая и геометрическая прогрессии. Формула сложных процентов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Начала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математического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анализа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  <w:r>
              <w:rPr>
                <w:rFonts w:ascii="Times New Roman" w:hAnsi="Times New Roman"/>
                <w:color w:val="000000"/>
                <w:sz w:val="24"/>
              </w:rPr>
              <w:t>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Производная функции. Производные элементарных функций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Применение производной к исследованию функций на монотонность и экстремумы.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Нахождение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наибольшего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наименьшего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значения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функции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отрезке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Первообразная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Интеграл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Множества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jc w:val="both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Множество, операции над множествами. Диаграммы Эйлера – Венна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Логика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Описательная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статистика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Вероятность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Комбинаторика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Геометрия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Фигуры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плоскости</w:t>
            </w:r>
            <w:proofErr w:type="spellEnd"/>
          </w:p>
        </w:tc>
      </w:tr>
      <w:tr w:rsidR="000C0A36" w:rsidRPr="00AE2731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Pr="00AE2731" w:rsidRDefault="008D6485">
            <w:pPr>
              <w:spacing w:after="0"/>
              <w:ind w:left="135"/>
              <w:rPr>
                <w:lang w:val="ru-RU"/>
              </w:rPr>
            </w:pPr>
            <w:r w:rsidRPr="00AE2731">
              <w:rPr>
                <w:rFonts w:ascii="Times New Roman" w:hAnsi="Times New Roman"/>
                <w:color w:val="000000"/>
                <w:sz w:val="24"/>
                <w:lang w:val="ru-RU"/>
              </w:rPr>
              <w:t>Прямые и плоскости в пространстве</w:t>
            </w:r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7.3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Многогранники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7.4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поверхности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вращения</w:t>
            </w:r>
            <w:proofErr w:type="spellEnd"/>
          </w:p>
        </w:tc>
      </w:tr>
      <w:tr w:rsidR="000C0A36">
        <w:trPr>
          <w:trHeight w:val="144"/>
        </w:trPr>
        <w:tc>
          <w:tcPr>
            <w:tcW w:w="757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7.5</w:t>
            </w:r>
          </w:p>
        </w:tc>
        <w:tc>
          <w:tcPr>
            <w:tcW w:w="13360" w:type="dxa"/>
            <w:tcMar>
              <w:top w:w="50" w:type="dxa"/>
              <w:left w:w="100" w:type="dxa"/>
            </w:tcMar>
            <w:vAlign w:val="center"/>
          </w:tcPr>
          <w:p w:rsidR="000C0A36" w:rsidRDefault="008D6485">
            <w:pPr>
              <w:spacing w:after="0"/>
              <w:ind w:left="135"/>
              <w:jc w:val="both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Координаты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векторы</w:t>
            </w:r>
            <w:proofErr w:type="spellEnd"/>
          </w:p>
        </w:tc>
      </w:tr>
    </w:tbl>
    <w:p w:rsidR="000C0A36" w:rsidRDefault="000C0A36">
      <w:pPr>
        <w:spacing w:after="0"/>
        <w:ind w:left="120"/>
      </w:pPr>
    </w:p>
    <w:p w:rsidR="000C0A36" w:rsidRDefault="000C0A36">
      <w:pPr>
        <w:sectPr w:rsidR="000C0A36">
          <w:pgSz w:w="11906" w:h="16383"/>
          <w:pgMar w:top="1134" w:right="850" w:bottom="1134" w:left="1701" w:header="720" w:footer="720" w:gutter="0"/>
          <w:cols w:space="720"/>
        </w:sectPr>
      </w:pPr>
    </w:p>
    <w:p w:rsidR="000C0A36" w:rsidRDefault="008D6485">
      <w:pPr>
        <w:spacing w:after="0"/>
        <w:ind w:left="120"/>
      </w:pPr>
      <w:bookmarkStart w:id="22" w:name="block-64280452"/>
      <w:bookmarkEnd w:id="21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0C0A36" w:rsidRDefault="008D64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0C0A36" w:rsidRDefault="000C0A36">
      <w:pPr>
        <w:spacing w:after="0" w:line="480" w:lineRule="auto"/>
        <w:ind w:left="120"/>
      </w:pPr>
    </w:p>
    <w:p w:rsidR="000C0A36" w:rsidRDefault="000C0A36">
      <w:pPr>
        <w:spacing w:after="0" w:line="480" w:lineRule="auto"/>
        <w:ind w:left="120"/>
      </w:pPr>
    </w:p>
    <w:p w:rsidR="000C0A36" w:rsidRDefault="000C0A36">
      <w:pPr>
        <w:spacing w:after="0"/>
        <w:ind w:left="120"/>
      </w:pPr>
    </w:p>
    <w:p w:rsidR="000C0A36" w:rsidRDefault="008D6485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0C0A36" w:rsidRDefault="000C0A36">
      <w:pPr>
        <w:spacing w:after="0" w:line="480" w:lineRule="auto"/>
        <w:ind w:left="120"/>
      </w:pPr>
    </w:p>
    <w:p w:rsidR="000C0A36" w:rsidRDefault="000C0A36">
      <w:pPr>
        <w:spacing w:after="0"/>
        <w:ind w:left="120"/>
      </w:pPr>
    </w:p>
    <w:p w:rsidR="000C0A36" w:rsidRPr="00AE2731" w:rsidRDefault="008D6485">
      <w:pPr>
        <w:spacing w:after="0" w:line="480" w:lineRule="auto"/>
        <w:ind w:left="120"/>
        <w:rPr>
          <w:lang w:val="ru-RU"/>
        </w:rPr>
      </w:pPr>
      <w:r w:rsidRPr="00AE2731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</w:t>
      </w:r>
      <w:r w:rsidRPr="00AE2731">
        <w:rPr>
          <w:rFonts w:ascii="Times New Roman" w:hAnsi="Times New Roman"/>
          <w:b/>
          <w:color w:val="000000"/>
          <w:sz w:val="28"/>
          <w:lang w:val="ru-RU"/>
        </w:rPr>
        <w:t xml:space="preserve"> РЕСУРСЫ СЕТИ ИНТЕРНЕТ</w:t>
      </w:r>
    </w:p>
    <w:p w:rsidR="000C0A36" w:rsidRPr="00AE2731" w:rsidRDefault="000C0A36">
      <w:pPr>
        <w:spacing w:after="0" w:line="480" w:lineRule="auto"/>
        <w:ind w:left="120"/>
        <w:rPr>
          <w:lang w:val="ru-RU"/>
        </w:rPr>
      </w:pPr>
    </w:p>
    <w:p w:rsidR="000C0A36" w:rsidRPr="00AE2731" w:rsidRDefault="000C0A36">
      <w:pPr>
        <w:rPr>
          <w:lang w:val="ru-RU"/>
        </w:rPr>
        <w:sectPr w:rsidR="000C0A36" w:rsidRPr="00AE2731">
          <w:pgSz w:w="11906" w:h="16383"/>
          <w:pgMar w:top="1134" w:right="850" w:bottom="1134" w:left="1701" w:header="720" w:footer="720" w:gutter="0"/>
          <w:cols w:space="720"/>
        </w:sectPr>
      </w:pPr>
    </w:p>
    <w:bookmarkEnd w:id="22"/>
    <w:p w:rsidR="008D6485" w:rsidRPr="00AE2731" w:rsidRDefault="008D6485">
      <w:pPr>
        <w:rPr>
          <w:lang w:val="ru-RU"/>
        </w:rPr>
      </w:pPr>
    </w:p>
    <w:sectPr w:rsidR="008D6485" w:rsidRPr="00AE2731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B6E97"/>
    <w:multiLevelType w:val="multilevel"/>
    <w:tmpl w:val="EED4FD9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D054591"/>
    <w:multiLevelType w:val="multilevel"/>
    <w:tmpl w:val="2A24FD3E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AE1E8A"/>
    <w:multiLevelType w:val="multilevel"/>
    <w:tmpl w:val="890C22A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541204C"/>
    <w:multiLevelType w:val="multilevel"/>
    <w:tmpl w:val="7E4E165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47854C0"/>
    <w:multiLevelType w:val="multilevel"/>
    <w:tmpl w:val="48B6F68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62313B51"/>
    <w:multiLevelType w:val="multilevel"/>
    <w:tmpl w:val="9ED8509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C0A36"/>
    <w:rsid w:val="000C0A36"/>
    <w:rsid w:val="008D6485"/>
    <w:rsid w:val="00AE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90624"/>
  <w15:docId w15:val="{5077AC3F-EB4A-4E91-8C44-156F66C768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5e8fa94a" TargetMode="External"/><Relationship Id="rId21" Type="http://schemas.openxmlformats.org/officeDocument/2006/relationships/hyperlink" Target="https://m.edsoo.ru/dd00738d" TargetMode="External"/><Relationship Id="rId42" Type="http://schemas.openxmlformats.org/officeDocument/2006/relationships/hyperlink" Target="https://m.edsoo.ru/e9572a68" TargetMode="External"/><Relationship Id="rId47" Type="http://schemas.openxmlformats.org/officeDocument/2006/relationships/hyperlink" Target="https://m.edsoo.ru/c2757cc3" TargetMode="External"/><Relationship Id="rId63" Type="http://schemas.openxmlformats.org/officeDocument/2006/relationships/hyperlink" Target="https://m.edsoo.ru/bf78aad6" TargetMode="External"/><Relationship Id="rId68" Type="http://schemas.openxmlformats.org/officeDocument/2006/relationships/hyperlink" Target="https://m.edsoo.ru/6c1d11a6" TargetMode="External"/><Relationship Id="rId84" Type="http://schemas.openxmlformats.org/officeDocument/2006/relationships/hyperlink" Target="https://m.edsoo.ru/aea1298c" TargetMode="External"/><Relationship Id="rId89" Type="http://schemas.openxmlformats.org/officeDocument/2006/relationships/theme" Target="theme/theme1.xml"/><Relationship Id="rId16" Type="http://schemas.openxmlformats.org/officeDocument/2006/relationships/hyperlink" Target="https://m.edsoo.ru/5fbc5dc1" TargetMode="External"/><Relationship Id="rId11" Type="http://schemas.openxmlformats.org/officeDocument/2006/relationships/hyperlink" Target="https://m.edsoo.ru/e0b7b0f1" TargetMode="External"/><Relationship Id="rId32" Type="http://schemas.openxmlformats.org/officeDocument/2006/relationships/hyperlink" Target="https://m.edsoo.ru/47fb6b11" TargetMode="External"/><Relationship Id="rId37" Type="http://schemas.openxmlformats.org/officeDocument/2006/relationships/hyperlink" Target="https://m.edsoo.ru/2270cf70" TargetMode="External"/><Relationship Id="rId53" Type="http://schemas.openxmlformats.org/officeDocument/2006/relationships/hyperlink" Target="https://m.edsoo.ru/1ddca5e0" TargetMode="External"/><Relationship Id="rId58" Type="http://schemas.openxmlformats.org/officeDocument/2006/relationships/hyperlink" Target="https://m.edsoo.ru/ea27084d" TargetMode="External"/><Relationship Id="rId74" Type="http://schemas.openxmlformats.org/officeDocument/2006/relationships/hyperlink" Target="https://m.edsoo.ru/72953f4c" TargetMode="External"/><Relationship Id="rId79" Type="http://schemas.openxmlformats.org/officeDocument/2006/relationships/hyperlink" Target="https://m.edsoo.ru/dc9ad6ca" TargetMode="External"/><Relationship Id="rId5" Type="http://schemas.openxmlformats.org/officeDocument/2006/relationships/image" Target="media/image1.emf"/><Relationship Id="rId14" Type="http://schemas.openxmlformats.org/officeDocument/2006/relationships/hyperlink" Target="https://m.edsoo.ru/5fbc5dc1" TargetMode="External"/><Relationship Id="rId22" Type="http://schemas.openxmlformats.org/officeDocument/2006/relationships/hyperlink" Target="https://m.edsoo.ru/98645f6c" TargetMode="External"/><Relationship Id="rId27" Type="http://schemas.openxmlformats.org/officeDocument/2006/relationships/hyperlink" Target="https://m.edsoo.ru/221c622b" TargetMode="External"/><Relationship Id="rId30" Type="http://schemas.openxmlformats.org/officeDocument/2006/relationships/hyperlink" Target="https://m.edsoo.ru/9a408d25" TargetMode="External"/><Relationship Id="rId35" Type="http://schemas.openxmlformats.org/officeDocument/2006/relationships/hyperlink" Target="https://m.edsoo.ru/e3dd5ac9" TargetMode="External"/><Relationship Id="rId43" Type="http://schemas.openxmlformats.org/officeDocument/2006/relationships/hyperlink" Target="https://m.edsoo.ru/f4a15a14" TargetMode="External"/><Relationship Id="rId48" Type="http://schemas.openxmlformats.org/officeDocument/2006/relationships/hyperlink" Target="https://m.edsoo.ru/91e08061" TargetMode="External"/><Relationship Id="rId56" Type="http://schemas.openxmlformats.org/officeDocument/2006/relationships/hyperlink" Target="https://m.edsoo.ru/07a5e861" TargetMode="External"/><Relationship Id="rId64" Type="http://schemas.openxmlformats.org/officeDocument/2006/relationships/hyperlink" Target="https://m.edsoo.ru/4b5a495e" TargetMode="External"/><Relationship Id="rId69" Type="http://schemas.openxmlformats.org/officeDocument/2006/relationships/hyperlink" Target="https://m.edsoo.ru/7e379f8f" TargetMode="External"/><Relationship Id="rId77" Type="http://schemas.openxmlformats.org/officeDocument/2006/relationships/hyperlink" Target="https://m.edsoo.ru/538fd7cf" TargetMode="External"/><Relationship Id="rId8" Type="http://schemas.openxmlformats.org/officeDocument/2006/relationships/hyperlink" Target="https://m.edsoo.ru/e0b7b0f1" TargetMode="External"/><Relationship Id="rId51" Type="http://schemas.openxmlformats.org/officeDocument/2006/relationships/hyperlink" Target="https://m.edsoo.ru/e01a3dc4" TargetMode="External"/><Relationship Id="rId72" Type="http://schemas.openxmlformats.org/officeDocument/2006/relationships/hyperlink" Target="https://m.edsoo.ru/97c19f59" TargetMode="External"/><Relationship Id="rId80" Type="http://schemas.openxmlformats.org/officeDocument/2006/relationships/hyperlink" Target="https://m.edsoo.ru/5964f277" TargetMode="External"/><Relationship Id="rId85" Type="http://schemas.openxmlformats.org/officeDocument/2006/relationships/hyperlink" Target="https://m.edsoo.ru/640a8ebf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m.edsoo.ru/e0b7b0f1" TargetMode="External"/><Relationship Id="rId17" Type="http://schemas.openxmlformats.org/officeDocument/2006/relationships/hyperlink" Target="https://m.edsoo.ru/5fbc5dc1" TargetMode="External"/><Relationship Id="rId25" Type="http://schemas.openxmlformats.org/officeDocument/2006/relationships/hyperlink" Target="https://m.edsoo.ru/64d75244" TargetMode="External"/><Relationship Id="rId33" Type="http://schemas.openxmlformats.org/officeDocument/2006/relationships/hyperlink" Target="https://m.edsoo.ru/15941bec" TargetMode="External"/><Relationship Id="rId38" Type="http://schemas.openxmlformats.org/officeDocument/2006/relationships/hyperlink" Target="https://m.edsoo.ru/d58ce6d1" TargetMode="External"/><Relationship Id="rId46" Type="http://schemas.openxmlformats.org/officeDocument/2006/relationships/hyperlink" Target="https://m.edsoo.ru/51b7ed5f" TargetMode="External"/><Relationship Id="rId59" Type="http://schemas.openxmlformats.org/officeDocument/2006/relationships/hyperlink" Target="https://m.edsoo.ru/0adefe9e" TargetMode="External"/><Relationship Id="rId67" Type="http://schemas.openxmlformats.org/officeDocument/2006/relationships/hyperlink" Target="https://m.edsoo.ru/cf23b369" TargetMode="External"/><Relationship Id="rId20" Type="http://schemas.openxmlformats.org/officeDocument/2006/relationships/hyperlink" Target="https://m.edsoo.ru/25c6d12b" TargetMode="External"/><Relationship Id="rId41" Type="http://schemas.openxmlformats.org/officeDocument/2006/relationships/hyperlink" Target="https://m.edsoo.ru/2e1f2368" TargetMode="External"/><Relationship Id="rId54" Type="http://schemas.openxmlformats.org/officeDocument/2006/relationships/hyperlink" Target="https://m.edsoo.ru/430d330a" TargetMode="External"/><Relationship Id="rId62" Type="http://schemas.openxmlformats.org/officeDocument/2006/relationships/hyperlink" Target="https://m.edsoo.ru/bcc67f76" TargetMode="External"/><Relationship Id="rId70" Type="http://schemas.openxmlformats.org/officeDocument/2006/relationships/hyperlink" Target="https://m.edsoo.ru/9f5b423d" TargetMode="External"/><Relationship Id="rId75" Type="http://schemas.openxmlformats.org/officeDocument/2006/relationships/hyperlink" Target="https://m.edsoo.ru/b699ad0c" TargetMode="External"/><Relationship Id="rId83" Type="http://schemas.openxmlformats.org/officeDocument/2006/relationships/hyperlink" Target="https://m.edsoo.ru/1cc2df8f" TargetMode="External"/><Relationship Id="rId88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hyperlink" Target="https://m.edsoo.ru/e0b7b0f1" TargetMode="External"/><Relationship Id="rId15" Type="http://schemas.openxmlformats.org/officeDocument/2006/relationships/hyperlink" Target="https://m.edsoo.ru/5fbc5dc1" TargetMode="External"/><Relationship Id="rId23" Type="http://schemas.openxmlformats.org/officeDocument/2006/relationships/hyperlink" Target="https://m.edsoo.ru/7c9033a8" TargetMode="External"/><Relationship Id="rId28" Type="http://schemas.openxmlformats.org/officeDocument/2006/relationships/hyperlink" Target="https://m.edsoo.ru/cc10c1e2" TargetMode="External"/><Relationship Id="rId36" Type="http://schemas.openxmlformats.org/officeDocument/2006/relationships/hyperlink" Target="https://m.edsoo.ru/29dc6cb9" TargetMode="External"/><Relationship Id="rId49" Type="http://schemas.openxmlformats.org/officeDocument/2006/relationships/hyperlink" Target="https://m.edsoo.ru/5afff05f" TargetMode="External"/><Relationship Id="rId57" Type="http://schemas.openxmlformats.org/officeDocument/2006/relationships/hyperlink" Target="https://m.edsoo.ru/32bc29bf" TargetMode="External"/><Relationship Id="rId10" Type="http://schemas.openxmlformats.org/officeDocument/2006/relationships/hyperlink" Target="https://m.edsoo.ru/e0b7b0f1" TargetMode="External"/><Relationship Id="rId31" Type="http://schemas.openxmlformats.org/officeDocument/2006/relationships/hyperlink" Target="https://m.edsoo.ru/b1e76d3a" TargetMode="External"/><Relationship Id="rId44" Type="http://schemas.openxmlformats.org/officeDocument/2006/relationships/hyperlink" Target="https://m.edsoo.ru/639be9aa" TargetMode="External"/><Relationship Id="rId52" Type="http://schemas.openxmlformats.org/officeDocument/2006/relationships/hyperlink" Target="https://m.edsoo.ru/a985ae79" TargetMode="External"/><Relationship Id="rId60" Type="http://schemas.openxmlformats.org/officeDocument/2006/relationships/hyperlink" Target="https://m.edsoo.ru/20de2fc2" TargetMode="External"/><Relationship Id="rId65" Type="http://schemas.openxmlformats.org/officeDocument/2006/relationships/hyperlink" Target="https://m.edsoo.ru/a53cd884" TargetMode="External"/><Relationship Id="rId73" Type="http://schemas.openxmlformats.org/officeDocument/2006/relationships/hyperlink" Target="https://m.edsoo.ru/1f1f9ad9" TargetMode="External"/><Relationship Id="rId78" Type="http://schemas.openxmlformats.org/officeDocument/2006/relationships/hyperlink" Target="https://m.edsoo.ru/272910f5" TargetMode="External"/><Relationship Id="rId81" Type="http://schemas.openxmlformats.org/officeDocument/2006/relationships/hyperlink" Target="https://m.edsoo.ru/e71debe4" TargetMode="External"/><Relationship Id="rId86" Type="http://schemas.openxmlformats.org/officeDocument/2006/relationships/hyperlink" Target="https://m.edsoo.ru/0fd6d59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e0b7b0f1" TargetMode="External"/><Relationship Id="rId13" Type="http://schemas.openxmlformats.org/officeDocument/2006/relationships/hyperlink" Target="https://m.edsoo.ru/e0b7b0f1" TargetMode="External"/><Relationship Id="rId18" Type="http://schemas.openxmlformats.org/officeDocument/2006/relationships/hyperlink" Target="https://m.edsoo.ru/5fbc5dc1" TargetMode="External"/><Relationship Id="rId39" Type="http://schemas.openxmlformats.org/officeDocument/2006/relationships/hyperlink" Target="https://m.edsoo.ru/7904dfb0" TargetMode="External"/><Relationship Id="rId34" Type="http://schemas.openxmlformats.org/officeDocument/2006/relationships/hyperlink" Target="https://m.edsoo.ru/a9ec13c8" TargetMode="External"/><Relationship Id="rId50" Type="http://schemas.openxmlformats.org/officeDocument/2006/relationships/hyperlink" Target="https://m.edsoo.ru/0f4d3cd7" TargetMode="External"/><Relationship Id="rId55" Type="http://schemas.openxmlformats.org/officeDocument/2006/relationships/hyperlink" Target="https://m.edsoo.ru/a573a292" TargetMode="External"/><Relationship Id="rId76" Type="http://schemas.openxmlformats.org/officeDocument/2006/relationships/hyperlink" Target="https://m.edsoo.ru/3fcbacf9" TargetMode="External"/><Relationship Id="rId7" Type="http://schemas.openxmlformats.org/officeDocument/2006/relationships/hyperlink" Target="https://m.edsoo.ru/e0b7b0f1" TargetMode="External"/><Relationship Id="rId71" Type="http://schemas.openxmlformats.org/officeDocument/2006/relationships/hyperlink" Target="https://m.edsoo.ru/b1c2712e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3057365d" TargetMode="External"/><Relationship Id="rId24" Type="http://schemas.openxmlformats.org/officeDocument/2006/relationships/hyperlink" Target="https://m.edsoo.ru/347c1b78" TargetMode="External"/><Relationship Id="rId40" Type="http://schemas.openxmlformats.org/officeDocument/2006/relationships/hyperlink" Target="https://m.edsoo.ru/fa47998f" TargetMode="External"/><Relationship Id="rId45" Type="http://schemas.openxmlformats.org/officeDocument/2006/relationships/hyperlink" Target="https://m.edsoo.ru/6dc7ff39" TargetMode="External"/><Relationship Id="rId66" Type="http://schemas.openxmlformats.org/officeDocument/2006/relationships/hyperlink" Target="https://m.edsoo.ru/94ddc34a" TargetMode="External"/><Relationship Id="rId87" Type="http://schemas.openxmlformats.org/officeDocument/2006/relationships/hyperlink" Target="https://m.edsoo.ru/5006273e" TargetMode="External"/><Relationship Id="rId61" Type="http://schemas.openxmlformats.org/officeDocument/2006/relationships/hyperlink" Target="https://m.edsoo.ru/17b0e769" TargetMode="External"/><Relationship Id="rId82" Type="http://schemas.openxmlformats.org/officeDocument/2006/relationships/hyperlink" Target="https://m.edsoo.ru/00b2efb3" TargetMode="External"/><Relationship Id="rId19" Type="http://schemas.openxmlformats.org/officeDocument/2006/relationships/hyperlink" Target="https://m.edsoo.ru/5fbc5dc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6988</Words>
  <Characters>39837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Современная школа</cp:lastModifiedBy>
  <cp:revision>3</cp:revision>
  <dcterms:created xsi:type="dcterms:W3CDTF">2025-09-02T06:04:00Z</dcterms:created>
  <dcterms:modified xsi:type="dcterms:W3CDTF">2025-09-02T06:05:00Z</dcterms:modified>
</cp:coreProperties>
</file>